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E" w:rsidRPr="00EF750B" w:rsidRDefault="00220020" w:rsidP="00633B9B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EF750B">
        <w:rPr>
          <w:rFonts w:ascii="Tahoma" w:hAnsi="Tahoma" w:cs="Tahoma"/>
          <w:b/>
          <w:sz w:val="32"/>
          <w:szCs w:val="32"/>
        </w:rPr>
        <w:t xml:space="preserve">PRZEDŁUŻENIE TERMINU SKŁADANIA WNIOSKÓW </w:t>
      </w:r>
      <w:r w:rsidRPr="00EF750B">
        <w:rPr>
          <w:rFonts w:ascii="Tahoma" w:hAnsi="Tahoma" w:cs="Tahoma"/>
          <w:b/>
          <w:sz w:val="32"/>
          <w:szCs w:val="32"/>
        </w:rPr>
        <w:br/>
      </w:r>
      <w:r w:rsidRPr="00EF750B">
        <w:rPr>
          <w:rFonts w:ascii="Tahoma" w:hAnsi="Tahoma" w:cs="Tahoma"/>
          <w:b/>
          <w:color w:val="FF0000"/>
          <w:sz w:val="32"/>
          <w:szCs w:val="32"/>
        </w:rPr>
        <w:t>DO DNIA 04.07.2017r. godz. 9:00</w:t>
      </w:r>
    </w:p>
    <w:p w:rsidR="00220020" w:rsidRDefault="00220020" w:rsidP="00633B9B">
      <w:pPr>
        <w:jc w:val="center"/>
        <w:rPr>
          <w:rFonts w:ascii="Tahoma" w:hAnsi="Tahoma" w:cs="Tahoma"/>
          <w:b/>
          <w:sz w:val="24"/>
        </w:rPr>
      </w:pPr>
    </w:p>
    <w:p w:rsidR="00633B9B" w:rsidRDefault="00633B9B" w:rsidP="00633B9B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OGŁOSZENIE O ZAMIARZE PRZEPROWADZENIA</w:t>
      </w:r>
    </w:p>
    <w:p w:rsidR="00633B9B" w:rsidRDefault="00633B9B" w:rsidP="00633B9B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DIALOGU TECHNICZNEGO</w:t>
      </w:r>
    </w:p>
    <w:p w:rsidR="00633B9B" w:rsidRDefault="00633B9B" w:rsidP="00633B9B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znak sprawy: </w:t>
      </w:r>
      <w:r w:rsidR="003636CB" w:rsidRPr="003636CB">
        <w:rPr>
          <w:rFonts w:ascii="Tahoma" w:hAnsi="Tahoma" w:cs="Tahoma"/>
          <w:b/>
          <w:sz w:val="24"/>
        </w:rPr>
        <w:t>22</w:t>
      </w:r>
      <w:r w:rsidRPr="003636CB">
        <w:rPr>
          <w:rFonts w:ascii="Tahoma" w:hAnsi="Tahoma" w:cs="Tahoma"/>
          <w:b/>
          <w:sz w:val="24"/>
        </w:rPr>
        <w:t>/201</w:t>
      </w:r>
      <w:r w:rsidR="00AE55F8" w:rsidRPr="003636CB">
        <w:rPr>
          <w:rFonts w:ascii="Tahoma" w:hAnsi="Tahoma" w:cs="Tahoma"/>
          <w:b/>
          <w:sz w:val="24"/>
        </w:rPr>
        <w:t>7</w:t>
      </w:r>
    </w:p>
    <w:p w:rsidR="00633B9B" w:rsidRDefault="00633B9B" w:rsidP="00633B9B">
      <w:pPr>
        <w:jc w:val="center"/>
        <w:rPr>
          <w:rFonts w:cs="Tahoma"/>
          <w:b/>
        </w:rPr>
      </w:pPr>
    </w:p>
    <w:p w:rsidR="00AE55F8" w:rsidRDefault="00633B9B" w:rsidP="00AE55F8">
      <w:pPr>
        <w:pStyle w:val="Default"/>
        <w:ind w:left="426"/>
        <w:rPr>
          <w:rFonts w:eastAsia="Times New Roman"/>
          <w:b/>
          <w:color w:val="auto"/>
          <w:sz w:val="20"/>
          <w:szCs w:val="20"/>
          <w:lang w:eastAsia="ar-SA"/>
        </w:rPr>
      </w:pPr>
      <w:r w:rsidRPr="001400CE">
        <w:rPr>
          <w:rFonts w:eastAsia="Times New Roman"/>
          <w:b/>
          <w:color w:val="auto"/>
          <w:sz w:val="20"/>
          <w:szCs w:val="20"/>
          <w:lang w:eastAsia="ar-SA"/>
        </w:rPr>
        <w:t xml:space="preserve">Projekt: </w:t>
      </w:r>
    </w:p>
    <w:p w:rsidR="00335884" w:rsidRDefault="00AE55F8" w:rsidP="00AE55F8">
      <w:pPr>
        <w:pStyle w:val="Default"/>
        <w:ind w:left="1134" w:right="566"/>
        <w:jc w:val="center"/>
        <w:rPr>
          <w:rFonts w:eastAsia="Times New Roman"/>
          <w:b/>
          <w:bCs/>
          <w:color w:val="auto"/>
          <w:sz w:val="20"/>
          <w:szCs w:val="20"/>
          <w:lang w:eastAsia="ar-SA"/>
        </w:rPr>
      </w:pPr>
      <w:r w:rsidRPr="00AE55F8">
        <w:rPr>
          <w:rFonts w:eastAsia="Times New Roman"/>
          <w:b/>
          <w:color w:val="auto"/>
          <w:sz w:val="20"/>
          <w:szCs w:val="20"/>
          <w:lang w:eastAsia="ar-SA"/>
        </w:rPr>
        <w:t xml:space="preserve">„Poprawa bezpieczeństwa pacjentów i efektywności świadczeń </w:t>
      </w:r>
      <w:r w:rsidRPr="00AE55F8">
        <w:rPr>
          <w:rFonts w:eastAsia="Times New Roman"/>
          <w:b/>
          <w:bCs/>
          <w:color w:val="auto"/>
          <w:sz w:val="20"/>
          <w:szCs w:val="20"/>
          <w:lang w:eastAsia="ar-SA"/>
        </w:rPr>
        <w:t>Szpitala Powiatu Bytowskiego Sp. z o. o. w ramach regionalnego systemu zdrowia poprzez zwiększenie wykorzystania technologii IT”</w:t>
      </w:r>
    </w:p>
    <w:p w:rsidR="00AE55F8" w:rsidRDefault="00AE55F8" w:rsidP="00335884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:rsidR="00633B9B" w:rsidRDefault="00633B9B" w:rsidP="00DA7C45">
      <w:pPr>
        <w:tabs>
          <w:tab w:val="left" w:pos="5729"/>
        </w:tabs>
        <w:rPr>
          <w:rFonts w:ascii="Tahoma" w:hAnsi="Tahoma" w:cs="Tahoma"/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rFonts w:ascii="Tahoma" w:hAnsi="Tahoma" w:cs="Tahoma"/>
          <w:b/>
          <w:sz w:val="22"/>
          <w:szCs w:val="22"/>
        </w:rPr>
        <w:t>NAZWA I ADRES ZAMAWIAJĄCEGO:</w:t>
      </w:r>
      <w:r w:rsidR="00DA7C45">
        <w:rPr>
          <w:rFonts w:ascii="Tahoma" w:hAnsi="Tahoma" w:cs="Tahoma"/>
          <w:b/>
          <w:sz w:val="22"/>
          <w:szCs w:val="22"/>
        </w:rPr>
        <w:tab/>
      </w:r>
    </w:p>
    <w:p w:rsidR="00633B9B" w:rsidRDefault="00633B9B" w:rsidP="00AE55F8">
      <w:pPr>
        <w:pStyle w:val="NormalnyWeb"/>
        <w:spacing w:after="120" w:line="24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Zamawiającym jest:</w:t>
      </w:r>
    </w:p>
    <w:p w:rsidR="00AE55F8" w:rsidRPr="00AE55F8" w:rsidRDefault="00AE55F8" w:rsidP="00AE55F8">
      <w:pPr>
        <w:pStyle w:val="NormalnyWeb"/>
        <w:spacing w:before="0" w:after="0" w:line="240" w:lineRule="auto"/>
        <w:ind w:left="425"/>
        <w:rPr>
          <w:rFonts w:ascii="Verdana" w:hAnsi="Verdana" w:cs="Arial"/>
          <w:b/>
          <w:sz w:val="20"/>
          <w:szCs w:val="20"/>
          <w:lang w:eastAsia="pl-PL"/>
        </w:rPr>
      </w:pPr>
      <w:r w:rsidRPr="00AE55F8">
        <w:rPr>
          <w:rFonts w:ascii="Verdana" w:hAnsi="Verdana" w:cs="Arial"/>
          <w:b/>
          <w:sz w:val="20"/>
          <w:szCs w:val="20"/>
          <w:lang w:eastAsia="pl-PL"/>
        </w:rPr>
        <w:t>Szpital Powiatu Bytowskiego Sp. z o. o.</w:t>
      </w:r>
    </w:p>
    <w:p w:rsidR="00AE55F8" w:rsidRPr="00AE55F8" w:rsidRDefault="00AE55F8" w:rsidP="00AE55F8">
      <w:pPr>
        <w:pStyle w:val="NormalnyWeb"/>
        <w:spacing w:before="0" w:after="0" w:line="240" w:lineRule="auto"/>
        <w:ind w:left="425"/>
        <w:rPr>
          <w:rFonts w:ascii="Verdana" w:hAnsi="Verdana" w:cs="Arial"/>
          <w:b/>
          <w:sz w:val="20"/>
          <w:szCs w:val="20"/>
          <w:lang w:eastAsia="pl-PL"/>
        </w:rPr>
      </w:pPr>
      <w:r w:rsidRPr="00AE55F8">
        <w:rPr>
          <w:rFonts w:ascii="Verdana" w:hAnsi="Verdana" w:cs="Arial"/>
          <w:b/>
          <w:sz w:val="20"/>
          <w:szCs w:val="20"/>
          <w:lang w:eastAsia="pl-PL"/>
        </w:rPr>
        <w:t>ul. Lęborska 13</w:t>
      </w:r>
    </w:p>
    <w:p w:rsidR="001400CE" w:rsidRDefault="00AE55F8" w:rsidP="00AE55F8">
      <w:pPr>
        <w:pStyle w:val="NormalnyWeb"/>
        <w:spacing w:before="0" w:after="0" w:line="240" w:lineRule="auto"/>
        <w:ind w:left="425"/>
        <w:rPr>
          <w:rFonts w:ascii="Verdana" w:hAnsi="Verdana" w:cs="Arial"/>
          <w:b/>
          <w:sz w:val="20"/>
          <w:szCs w:val="20"/>
          <w:lang w:eastAsia="pl-PL"/>
        </w:rPr>
      </w:pPr>
      <w:r w:rsidRPr="00AE55F8">
        <w:rPr>
          <w:rFonts w:ascii="Verdana" w:hAnsi="Verdana" w:cs="Arial"/>
          <w:b/>
          <w:sz w:val="20"/>
          <w:szCs w:val="20"/>
          <w:lang w:eastAsia="pl-PL"/>
        </w:rPr>
        <w:t>77-100 Bytów</w:t>
      </w:r>
    </w:p>
    <w:p w:rsidR="00AE55F8" w:rsidRDefault="00AE55F8" w:rsidP="00AE55F8">
      <w:pPr>
        <w:pStyle w:val="NormalnyWeb"/>
        <w:spacing w:before="0" w:after="0" w:line="240" w:lineRule="auto"/>
        <w:ind w:left="425"/>
        <w:rPr>
          <w:rFonts w:ascii="Tahoma" w:hAnsi="Tahoma" w:cs="Tahoma"/>
          <w:sz w:val="20"/>
          <w:szCs w:val="20"/>
        </w:rPr>
      </w:pPr>
    </w:p>
    <w:p w:rsidR="0059053B" w:rsidRPr="0059053B" w:rsidRDefault="008B17C6" w:rsidP="001400CE">
      <w:pPr>
        <w:pStyle w:val="NormalnyWeb"/>
        <w:spacing w:before="0" w:after="0" w:line="240" w:lineRule="auto"/>
        <w:ind w:left="425"/>
        <w:rPr>
          <w:rFonts w:ascii="Tahoma" w:hAnsi="Tahoma" w:cs="Tahoma"/>
          <w:sz w:val="20"/>
          <w:szCs w:val="20"/>
        </w:rPr>
      </w:pPr>
      <w:r w:rsidRPr="0059053B">
        <w:rPr>
          <w:rFonts w:ascii="Tahoma" w:hAnsi="Tahoma" w:cs="Tahoma"/>
          <w:sz w:val="20"/>
          <w:szCs w:val="20"/>
        </w:rPr>
        <w:t xml:space="preserve">tel. </w:t>
      </w:r>
      <w:r w:rsidR="003636CB">
        <w:rPr>
          <w:rFonts w:ascii="Tahoma" w:hAnsi="Tahoma" w:cs="Tahoma"/>
          <w:sz w:val="20"/>
          <w:szCs w:val="20"/>
        </w:rPr>
        <w:t>59 822 85 21</w:t>
      </w:r>
      <w:r w:rsidRPr="0059053B">
        <w:rPr>
          <w:rFonts w:ascii="Tahoma" w:hAnsi="Tahoma" w:cs="Tahoma"/>
          <w:sz w:val="20"/>
          <w:szCs w:val="20"/>
        </w:rPr>
        <w:t xml:space="preserve">, </w:t>
      </w:r>
      <w:r w:rsidR="0059053B" w:rsidRPr="0059053B">
        <w:rPr>
          <w:rFonts w:ascii="Tahoma" w:hAnsi="Tahoma" w:cs="Tahoma"/>
          <w:sz w:val="20"/>
          <w:szCs w:val="20"/>
        </w:rPr>
        <w:t xml:space="preserve">fax: </w:t>
      </w:r>
      <w:r w:rsidR="003636CB">
        <w:rPr>
          <w:rFonts w:ascii="Tahoma" w:hAnsi="Tahoma" w:cs="Tahoma"/>
          <w:sz w:val="20"/>
          <w:szCs w:val="20"/>
        </w:rPr>
        <w:t>59 822 39 90</w:t>
      </w:r>
    </w:p>
    <w:p w:rsidR="008B17C6" w:rsidRPr="0059053B" w:rsidRDefault="0059053B" w:rsidP="001400CE">
      <w:pPr>
        <w:pStyle w:val="NormalnyWeb"/>
        <w:spacing w:before="0" w:after="0" w:line="240" w:lineRule="auto"/>
        <w:ind w:left="425"/>
        <w:rPr>
          <w:rFonts w:ascii="Tahoma" w:hAnsi="Tahoma" w:cs="Tahoma"/>
          <w:sz w:val="20"/>
          <w:szCs w:val="20"/>
        </w:rPr>
      </w:pPr>
      <w:r w:rsidRPr="0059053B">
        <w:rPr>
          <w:rFonts w:ascii="Tahoma" w:hAnsi="Tahoma" w:cs="Tahoma"/>
          <w:sz w:val="20"/>
          <w:szCs w:val="20"/>
        </w:rPr>
        <w:t>adres e-m</w:t>
      </w:r>
      <w:r>
        <w:rPr>
          <w:rFonts w:ascii="Tahoma" w:hAnsi="Tahoma" w:cs="Tahoma"/>
          <w:sz w:val="20"/>
          <w:szCs w:val="20"/>
        </w:rPr>
        <w:t>a</w:t>
      </w:r>
      <w:r w:rsidRPr="0059053B">
        <w:rPr>
          <w:rFonts w:ascii="Tahoma" w:hAnsi="Tahoma" w:cs="Tahoma"/>
          <w:sz w:val="20"/>
          <w:szCs w:val="20"/>
        </w:rPr>
        <w:t>i</w:t>
      </w:r>
      <w:r w:rsidR="00AE55F8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="003636CB">
          <w:rPr>
            <w:rFonts w:ascii="Tahoma" w:hAnsi="Tahoma" w:cs="Tahoma"/>
            <w:sz w:val="20"/>
            <w:szCs w:val="20"/>
          </w:rPr>
          <w:t>nzoz.szpital@bytow.biz</w:t>
        </w:r>
      </w:hyperlink>
    </w:p>
    <w:p w:rsidR="00633B9B" w:rsidRPr="0059053B" w:rsidRDefault="0059053B" w:rsidP="001400CE">
      <w:pPr>
        <w:pStyle w:val="NormalnyWeb"/>
        <w:spacing w:before="0" w:after="0" w:line="240" w:lineRule="auto"/>
        <w:ind w:left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33B9B" w:rsidRPr="0059053B">
        <w:rPr>
          <w:rFonts w:ascii="Tahoma" w:hAnsi="Tahoma" w:cs="Tahoma"/>
          <w:sz w:val="20"/>
          <w:szCs w:val="20"/>
        </w:rPr>
        <w:t xml:space="preserve">trona internetowa Zamawiającego : </w:t>
      </w:r>
      <w:r w:rsidRPr="0059053B">
        <w:rPr>
          <w:rFonts w:ascii="Tahoma" w:hAnsi="Tahoma" w:cs="Tahoma"/>
          <w:sz w:val="20"/>
          <w:szCs w:val="20"/>
        </w:rPr>
        <w:t>http://www.</w:t>
      </w:r>
      <w:r w:rsidR="003636CB">
        <w:rPr>
          <w:rFonts w:ascii="Tahoma" w:hAnsi="Tahoma" w:cs="Tahoma"/>
          <w:sz w:val="20"/>
          <w:szCs w:val="20"/>
        </w:rPr>
        <w:t>szpital-bytow.com.pl</w:t>
      </w:r>
    </w:p>
    <w:p w:rsidR="00633B9B" w:rsidRDefault="00633B9B" w:rsidP="00633B9B">
      <w:pPr>
        <w:rPr>
          <w:b/>
          <w:sz w:val="22"/>
          <w:szCs w:val="22"/>
        </w:rPr>
      </w:pPr>
    </w:p>
    <w:p w:rsidR="00633B9B" w:rsidRDefault="00633B9B" w:rsidP="004F2043">
      <w:pPr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II. </w:t>
      </w:r>
      <w:r>
        <w:rPr>
          <w:rFonts w:ascii="Tahoma" w:hAnsi="Tahoma" w:cs="Tahoma"/>
          <w:b/>
          <w:sz w:val="22"/>
          <w:szCs w:val="22"/>
        </w:rPr>
        <w:t>OKREŚLENIE PRZEDMIOTU DIALOGU TECHNICZNEGO:</w:t>
      </w:r>
    </w:p>
    <w:p w:rsidR="00633B9B" w:rsidRPr="004F2043" w:rsidRDefault="00633B9B" w:rsidP="00C22788">
      <w:pPr>
        <w:pStyle w:val="Default"/>
        <w:ind w:left="567" w:hanging="283"/>
        <w:jc w:val="both"/>
        <w:rPr>
          <w:sz w:val="20"/>
          <w:szCs w:val="20"/>
        </w:rPr>
      </w:pPr>
      <w:r w:rsidRPr="004F2043">
        <w:rPr>
          <w:sz w:val="20"/>
          <w:szCs w:val="20"/>
        </w:rPr>
        <w:t xml:space="preserve">1. </w:t>
      </w:r>
      <w:r w:rsidR="00AE55F8" w:rsidRPr="00AE55F8">
        <w:rPr>
          <w:sz w:val="20"/>
          <w:szCs w:val="20"/>
        </w:rPr>
        <w:t>Szpital Powiatu Bytowskiego Sp. z o. o.</w:t>
      </w:r>
      <w:r w:rsidR="003636CB">
        <w:rPr>
          <w:sz w:val="20"/>
          <w:szCs w:val="20"/>
        </w:rPr>
        <w:t xml:space="preserve"> </w:t>
      </w:r>
      <w:r w:rsidRPr="004F2043">
        <w:rPr>
          <w:sz w:val="20"/>
          <w:szCs w:val="20"/>
        </w:rPr>
        <w:t xml:space="preserve">informuje, że zamierza przeprowadzić dialog techniczny poprzedzający udzielenie zamówienia publicznego, którego przedmiotem będzie </w:t>
      </w:r>
      <w:r w:rsidR="00AE55F8" w:rsidRPr="00AE55F8">
        <w:rPr>
          <w:rFonts w:eastAsia="Times New Roman"/>
          <w:b/>
          <w:bCs/>
          <w:color w:val="auto"/>
          <w:sz w:val="20"/>
          <w:szCs w:val="20"/>
          <w:lang w:eastAsia="ar-SA"/>
        </w:rPr>
        <w:t>„Poprawa bezpieczeństwa pacjentów i efektywności świadczeń Szpitala Powiatu Bytowskiego Sp. z o. o. w ramach regionalnego systemu zdrowia poprzez zwiększenie wykorzystania technologii IT”</w:t>
      </w:r>
      <w:r w:rsidR="003636CB">
        <w:rPr>
          <w:rFonts w:eastAsia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4F2043">
        <w:rPr>
          <w:sz w:val="20"/>
          <w:szCs w:val="20"/>
        </w:rPr>
        <w:t>w ramach realizacji projektu w zakresie:</w:t>
      </w:r>
    </w:p>
    <w:p w:rsidR="00633B9B" w:rsidRPr="004F2043" w:rsidRDefault="00633B9B" w:rsidP="004F2043">
      <w:pPr>
        <w:tabs>
          <w:tab w:val="center" w:pos="5367"/>
        </w:tabs>
        <w:spacing w:before="120"/>
        <w:ind w:left="1248" w:right="221" w:hanging="539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a) budowy infrastruktury informatycznej,</w:t>
      </w:r>
    </w:p>
    <w:p w:rsidR="00633B9B" w:rsidRPr="004F2043" w:rsidRDefault="00633B9B" w:rsidP="004F2043">
      <w:pPr>
        <w:tabs>
          <w:tab w:val="center" w:pos="5367"/>
        </w:tabs>
        <w:ind w:left="1248" w:right="221" w:hanging="54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b) wdrożenia oprogramowania środowiska,</w:t>
      </w:r>
    </w:p>
    <w:p w:rsidR="00633B9B" w:rsidRPr="004F2043" w:rsidRDefault="00633B9B" w:rsidP="004F2043">
      <w:pPr>
        <w:tabs>
          <w:tab w:val="center" w:pos="5367"/>
        </w:tabs>
        <w:ind w:left="1248" w:right="221" w:hanging="54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c) wdrożenie oprogramowania użytkowego i e-usług,</w:t>
      </w:r>
    </w:p>
    <w:p w:rsidR="00633B9B" w:rsidRPr="004F2043" w:rsidRDefault="00633B9B" w:rsidP="003636CB">
      <w:pPr>
        <w:tabs>
          <w:tab w:val="center" w:pos="5367"/>
        </w:tabs>
        <w:ind w:left="1248" w:right="221" w:hanging="54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d) wdrożenia i integracji systemów</w:t>
      </w:r>
      <w:r w:rsidR="003B108C">
        <w:rPr>
          <w:rFonts w:ascii="Tahoma" w:hAnsi="Tahoma" w:cs="Tahoma"/>
          <w:sz w:val="20"/>
          <w:szCs w:val="20"/>
        </w:rPr>
        <w:t>.</w:t>
      </w:r>
    </w:p>
    <w:p w:rsidR="00633B9B" w:rsidRPr="004F2043" w:rsidRDefault="00633B9B" w:rsidP="003636CB">
      <w:pPr>
        <w:tabs>
          <w:tab w:val="center" w:pos="5367"/>
        </w:tabs>
        <w:ind w:left="540" w:right="221" w:hanging="54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 xml:space="preserve">   2. Niniejsze ogłoszenie zawiera informację o zamiarze przeprowadzenia dialogu technicznego  poprzedzającym wszczęcie postępowania o udzielenie zamówienia na wykonanie ww. usługi. </w:t>
      </w:r>
    </w:p>
    <w:p w:rsidR="00633B9B" w:rsidRPr="004F2043" w:rsidRDefault="00633B9B" w:rsidP="00633B9B">
      <w:pPr>
        <w:tabs>
          <w:tab w:val="center" w:pos="5367"/>
        </w:tabs>
        <w:ind w:left="540" w:right="221" w:hanging="36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 xml:space="preserve">3. </w:t>
      </w:r>
      <w:r w:rsidR="003B108C">
        <w:rPr>
          <w:rFonts w:ascii="Tahoma" w:hAnsi="Tahoma" w:cs="Tahoma"/>
          <w:sz w:val="20"/>
          <w:szCs w:val="20"/>
        </w:rPr>
        <w:tab/>
      </w:r>
      <w:r w:rsidRPr="004F2043">
        <w:rPr>
          <w:rFonts w:ascii="Tahoma" w:hAnsi="Tahoma" w:cs="Tahoma"/>
          <w:sz w:val="20"/>
          <w:szCs w:val="20"/>
        </w:rPr>
        <w:t>Dialog techniczny jest prowadzony w sposób zapewniający zachowanie uczciwej konkurencji oraz na równi traktujący potencjalnych wykonawców w nim uczestniczących. Dialog będzie prowadzony do momentu, gdy Zamawiający będzie w stanie określić, na podstawie uzyskanych od uczestników dialogu technicznego informacji dotyczących możliwych rozwiązań, przedmiotu zamówienia oraz warunków umowy w zakresie wystarczającym dla wszczęcia postępowania o udzielenie zamówienia publicznego.</w:t>
      </w:r>
    </w:p>
    <w:p w:rsidR="00633B9B" w:rsidRPr="004F2043" w:rsidRDefault="00633B9B" w:rsidP="00633B9B">
      <w:pPr>
        <w:tabs>
          <w:tab w:val="center" w:pos="5367"/>
        </w:tabs>
        <w:ind w:left="540" w:right="221" w:hanging="36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 xml:space="preserve">4. Niniejsze ogłoszenie nie stanowi zaproszenia do składania ofert w rozumieniu art. 66 Kodeksu cywilnego, ani nie jest ogłoszeniem o zamówieniu w rozumieniu przepisów ustawy z dnia 29 stycznia </w:t>
      </w:r>
      <w:r w:rsidRPr="004F2043">
        <w:rPr>
          <w:rFonts w:ascii="Tahoma" w:hAnsi="Tahoma" w:cs="Tahoma"/>
          <w:sz w:val="20"/>
          <w:szCs w:val="20"/>
        </w:rPr>
        <w:lastRenderedPageBreak/>
        <w:t xml:space="preserve">2004 r. Prawo zamówień publicznych (Dz. U. z 2010 r. Nr 113, poz. 759 z późn. zm.), </w:t>
      </w:r>
      <w:r w:rsidRPr="004F2043">
        <w:rPr>
          <w:rFonts w:ascii="Tahoma" w:hAnsi="Tahoma" w:cs="Tahoma"/>
          <w:sz w:val="20"/>
          <w:szCs w:val="20"/>
        </w:rPr>
        <w:br/>
        <w:t>w szczególności w trybie dialogu konkurencyjnego. Niniejsze ogłoszenie nie jest również ogłoszeniem postępowania na wybór partnera prywatnego w rozumieniu ustawy o partnerstwie publiczno – prawnym, ani na wybór koncesjonariusza w rozumieniu ustawy z dnia 9 stycznia 2009 r. o koncesji na roboty budowlane lub usługi (Dz. U. z 2009 r. Nr 19, poz. 101 z późn. zm.).</w:t>
      </w:r>
    </w:p>
    <w:p w:rsidR="00633B9B" w:rsidRPr="004F2043" w:rsidRDefault="00633B9B" w:rsidP="00633B9B">
      <w:pPr>
        <w:tabs>
          <w:tab w:val="center" w:pos="5367"/>
        </w:tabs>
        <w:ind w:left="540" w:right="221" w:hanging="360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5.  Prowadzenie dialogu technicznego służyć będzie zapoznaniu się przez Zamawiającego z najlepszymi, najkorzystniejszymi, a także najnowszymi lub innowacyjnymi rozwiązaniami technicznymi, organizacyjnymi i technologicznymi w dziedzinie właściwej dla przedmiotu planowanej inwestycji.</w:t>
      </w:r>
    </w:p>
    <w:p w:rsidR="00633B9B" w:rsidRPr="004F2043" w:rsidRDefault="00633B9B" w:rsidP="00633B9B">
      <w:pPr>
        <w:numPr>
          <w:ilvl w:val="0"/>
          <w:numId w:val="3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4F2043">
        <w:rPr>
          <w:rFonts w:ascii="Tahoma" w:hAnsi="Tahoma" w:cs="Tahoma"/>
          <w:sz w:val="20"/>
          <w:szCs w:val="20"/>
        </w:rPr>
        <w:t>Celem prowadzenia dialogu technicznego jest konsultacja z przedstawicielami profesjonalnie świadczącymi usługi w zakresie przedmiotu planowanego zamówienia oraz pozyskanie przez Zamawiającego wiedzy i informacji, które mogą być wykorzystane przy przygotowaniu opisu przedmiotu zamówienia, jak również ewentualne wykorzystanie informacji pozyskanych od uczestników dialogu technicznego w przygotowywaniu specyfikacji istotnych warunków zamówienia oraz określeniu warunków umowy, z zachowaniem zasad uczciwej konkurencji. W wyniku przeprowadzenia dialogu technicznego określenie przedmiotu planowanego zamówienia nastąpić ma w sposób wyczerpujący i umożliwiający Zamawiającemu nabycie jak najbardziej nowoczesnych lub innowacyjnych i optymalnych z punktu widzenia optymalnych z punktu widzenia obiektywnych potrzeb Zamawiającego usług.</w:t>
      </w:r>
    </w:p>
    <w:p w:rsidR="00633B9B" w:rsidRDefault="00633B9B" w:rsidP="00633B9B">
      <w:pPr>
        <w:tabs>
          <w:tab w:val="center" w:pos="5367"/>
        </w:tabs>
        <w:ind w:left="540" w:right="221" w:hanging="360"/>
        <w:rPr>
          <w:rFonts w:cs="Tahoma"/>
        </w:rPr>
      </w:pPr>
    </w:p>
    <w:p w:rsidR="00633B9B" w:rsidRDefault="00633B9B" w:rsidP="00633B9B">
      <w:pPr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III. </w:t>
      </w:r>
      <w:r>
        <w:rPr>
          <w:rFonts w:ascii="Tahoma" w:hAnsi="Tahoma" w:cs="Tahoma"/>
          <w:b/>
          <w:sz w:val="22"/>
          <w:szCs w:val="22"/>
        </w:rPr>
        <w:t>ZASADY DOTYCZĄCE PROWADZENIA DIALOGU TECHNICZNEGO:</w:t>
      </w:r>
    </w:p>
    <w:p w:rsidR="00633B9B" w:rsidRDefault="00633B9B" w:rsidP="003636CB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 xml:space="preserve">Dialog techniczny prowadzony będzie na podstawie art. 31 lit. a ustawy z dnia 29 stycznia 2004 r. Prawo zamówień publicznych (Dz. U. z 2010 r. Nr 113, poz. 759  z późn. zm.). </w:t>
      </w:r>
    </w:p>
    <w:p w:rsidR="003636CB" w:rsidRPr="003636CB" w:rsidRDefault="003636CB" w:rsidP="003636CB">
      <w:pPr>
        <w:tabs>
          <w:tab w:val="center" w:pos="5367"/>
        </w:tabs>
        <w:spacing w:after="0"/>
        <w:ind w:left="540" w:right="221" w:firstLine="0"/>
        <w:rPr>
          <w:rFonts w:ascii="Tahoma" w:hAnsi="Tahoma" w:cs="Tahoma"/>
          <w:sz w:val="20"/>
          <w:szCs w:val="20"/>
        </w:rPr>
      </w:pPr>
    </w:p>
    <w:p w:rsidR="00633B9B" w:rsidRPr="00C22788" w:rsidRDefault="00633B9B" w:rsidP="00C22788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 xml:space="preserve">Dialog techniczny prowadzony będzie oddzielnie, z każdym z podmiotów zainteresowanych udziałem w dialogu technicznym, w terminie określonym przez Zamawiającego. </w:t>
      </w:r>
      <w:r w:rsidRPr="00C22788">
        <w:rPr>
          <w:rFonts w:ascii="Tahoma" w:hAnsi="Tahoma" w:cs="Tahoma"/>
          <w:sz w:val="20"/>
          <w:szCs w:val="20"/>
        </w:rPr>
        <w:t>O proponowanym terminie spotkania,</w:t>
      </w:r>
      <w:r w:rsidR="003636CB">
        <w:rPr>
          <w:rFonts w:ascii="Tahoma" w:hAnsi="Tahoma" w:cs="Tahoma"/>
          <w:sz w:val="20"/>
          <w:szCs w:val="20"/>
        </w:rPr>
        <w:t xml:space="preserve"> </w:t>
      </w:r>
      <w:r w:rsidRPr="00C22788">
        <w:rPr>
          <w:rFonts w:ascii="Tahoma" w:hAnsi="Tahoma" w:cs="Tahoma"/>
          <w:sz w:val="20"/>
          <w:szCs w:val="20"/>
        </w:rPr>
        <w:t>każdy zainteresowany</w:t>
      </w:r>
      <w:r w:rsidR="003636CB">
        <w:rPr>
          <w:rFonts w:ascii="Tahoma" w:hAnsi="Tahoma" w:cs="Tahoma"/>
          <w:sz w:val="20"/>
          <w:szCs w:val="20"/>
        </w:rPr>
        <w:t xml:space="preserve"> </w:t>
      </w:r>
      <w:r w:rsidRPr="00C22788">
        <w:rPr>
          <w:rFonts w:ascii="Tahoma" w:hAnsi="Tahoma" w:cs="Tahoma"/>
          <w:sz w:val="20"/>
          <w:szCs w:val="20"/>
        </w:rPr>
        <w:t>poinformowany będzie w formie pisemnej, faksem lub elektronicznie, na adres wskazany we wniosku o dopuszczenie do dialogu technicznego.</w:t>
      </w:r>
    </w:p>
    <w:p w:rsidR="00633B9B" w:rsidRPr="00A25704" w:rsidRDefault="00633B9B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C22788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Dialog techniczny prowadzony będzie w siedzibie Zamawiającego.</w:t>
      </w:r>
    </w:p>
    <w:p w:rsidR="00633B9B" w:rsidRPr="00C22788" w:rsidRDefault="00633B9B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633B9B" w:rsidRPr="00C22788" w:rsidRDefault="00633B9B" w:rsidP="00C22788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C22788">
        <w:rPr>
          <w:rFonts w:ascii="Tahoma" w:hAnsi="Tahoma" w:cs="Tahoma"/>
          <w:sz w:val="20"/>
          <w:szCs w:val="20"/>
        </w:rPr>
        <w:t>Za udział w dialogu technicznym podmioty w nim uczestniczące nie otrzymują wynagrodzenia.</w:t>
      </w:r>
    </w:p>
    <w:p w:rsidR="00633B9B" w:rsidRPr="00C22788" w:rsidRDefault="00633B9B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C22788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Dialog techniczny prowadzony będzie w języku polskim w formie pisemnej i ustnej.  Do dokumentów przedstawionych w języku obcym powinno być załączone tłumaczenie na język polski.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Default="00633B9B" w:rsidP="003636CB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O zakończeniu dialogu technicznego Zamawiający niezwłocznie poinformuje uczestniczące w nim podmioty.</w:t>
      </w:r>
    </w:p>
    <w:p w:rsidR="003636CB" w:rsidRPr="003636CB" w:rsidRDefault="003636CB" w:rsidP="003636CB">
      <w:pPr>
        <w:tabs>
          <w:tab w:val="center" w:pos="5367"/>
        </w:tabs>
        <w:spacing w:after="0"/>
        <w:ind w:left="540" w:right="221" w:firstLine="0"/>
        <w:rPr>
          <w:rFonts w:ascii="Tahoma" w:hAnsi="Tahoma" w:cs="Tahoma"/>
          <w:sz w:val="20"/>
          <w:szCs w:val="20"/>
        </w:rPr>
      </w:pPr>
    </w:p>
    <w:p w:rsidR="00633B9B" w:rsidRPr="00F05A50" w:rsidRDefault="00633B9B" w:rsidP="00F05A50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F05A50">
        <w:rPr>
          <w:rFonts w:ascii="Tahoma" w:hAnsi="Tahoma" w:cs="Tahoma"/>
          <w:sz w:val="20"/>
          <w:szCs w:val="20"/>
        </w:rPr>
        <w:t xml:space="preserve">Poprzez udział w dialogu technicznym podmioty w nim uczestniczące udzielają bezwarunkowej zgody na wykorzystanie przekazanych informacji na potrzeby przygotowania dokumentacji przetargowej, w szczególności na potrzeby opisu przedmiotu zamówienia, specyfikacji istotnych warunków zamówienia i warunków umowy. W przypadku przekazania Zamawiającemu w toku dialogu technicznego utworów stanowiących przedmiot praw autorskich, uczestnik przekazujący dany utwór udziela bezwarunkowej zgody Zamawiającemu, na wykorzystanie utworu w całości lub części na potrzeby przygotowania dokumentacji przetargowej, zezwolenia na rozporządzanie i korzystanie z opracowań, jak również zapewnia, że wykorzystanie utworu przez Zamawiającego nie będzie naruszało praw osób trzecich. 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F05A50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Zamawiający zastrzega sobie prawo do zakończenia dialogu technicznego, na każdym jego etapie bez podania przyczyn.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F05A50">
      <w:pPr>
        <w:numPr>
          <w:ilvl w:val="0"/>
          <w:numId w:val="4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lastRenderedPageBreak/>
        <w:t>Udział w dialogu technicznym nie jest warunkiem ubiegania się w przyszłości  o jakiekolwiek zamówienie publiczne.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Default="00633B9B" w:rsidP="00633B9B">
      <w:pPr>
        <w:ind w:left="540" w:right="221" w:hanging="540"/>
        <w:rPr>
          <w:rFonts w:ascii="Tahoma" w:hAnsi="Tahoma"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IV. </w:t>
      </w:r>
      <w:r>
        <w:rPr>
          <w:rFonts w:ascii="Tahoma" w:hAnsi="Tahoma" w:cs="Tahoma"/>
          <w:b/>
          <w:sz w:val="22"/>
          <w:szCs w:val="22"/>
        </w:rPr>
        <w:t>WSKAZANIE MIEJSCA I TERMINU SKŁADANIA WNIOSKÓW  O DOPUSZCZENIE DO DIALOGU TECHNICZNEGO:</w:t>
      </w:r>
    </w:p>
    <w:p w:rsidR="00633B9B" w:rsidRPr="00A25704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Wszystkie podmioty zainteresowane uczestniczeniem w dialogu technicznym, posiadające doświadczenie w pracach będących przedmiotem zamierzonego zamówienia publicznego, proszone są o zgłoszenie tego zamiaru wraz z podaniem wszystkich informacji znajdujących się we wniosku stanowiącym załącznik do niniejszego ogłoszenia.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Wnioski o dopuszczenie do dialogu technicznego można składać na adres:</w:t>
      </w:r>
    </w:p>
    <w:p w:rsidR="00F05A50" w:rsidRPr="00A25704" w:rsidRDefault="00F05A50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AE55F8" w:rsidRPr="00AE55F8" w:rsidRDefault="00AE55F8" w:rsidP="00AE55F8">
      <w:pPr>
        <w:spacing w:after="0"/>
        <w:jc w:val="center"/>
        <w:rPr>
          <w:rFonts w:cs="Arial"/>
          <w:b/>
          <w:sz w:val="20"/>
          <w:szCs w:val="20"/>
        </w:rPr>
      </w:pPr>
      <w:r w:rsidRPr="00AE55F8">
        <w:rPr>
          <w:rFonts w:cs="Arial"/>
          <w:b/>
          <w:sz w:val="20"/>
          <w:szCs w:val="20"/>
        </w:rPr>
        <w:t>Szpital Powiatu Bytowskiego Sp. z o. o.</w:t>
      </w:r>
    </w:p>
    <w:p w:rsidR="00AE55F8" w:rsidRPr="00AE55F8" w:rsidRDefault="00AE55F8" w:rsidP="00AE55F8">
      <w:pPr>
        <w:spacing w:after="0"/>
        <w:jc w:val="center"/>
        <w:rPr>
          <w:rFonts w:cs="Arial"/>
          <w:b/>
          <w:sz w:val="20"/>
          <w:szCs w:val="20"/>
        </w:rPr>
      </w:pPr>
      <w:r w:rsidRPr="00AE55F8">
        <w:rPr>
          <w:rFonts w:cs="Arial"/>
          <w:b/>
          <w:sz w:val="20"/>
          <w:szCs w:val="20"/>
        </w:rPr>
        <w:t>ul. Lęborska 13</w:t>
      </w:r>
    </w:p>
    <w:p w:rsidR="00F05A50" w:rsidRPr="00AE55F8" w:rsidRDefault="00AE55F8" w:rsidP="00AE55F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E55F8">
        <w:rPr>
          <w:rFonts w:cs="Arial"/>
          <w:b/>
          <w:sz w:val="20"/>
          <w:szCs w:val="20"/>
        </w:rPr>
        <w:t>77-100 Bytów</w:t>
      </w:r>
    </w:p>
    <w:p w:rsidR="00633B9B" w:rsidRPr="00AE55F8" w:rsidRDefault="00633B9B" w:rsidP="00F05A5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633B9B" w:rsidRPr="00F05A50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 xml:space="preserve"> Termin składania wniosków: </w:t>
      </w:r>
      <w:r w:rsidRPr="00220020">
        <w:rPr>
          <w:rFonts w:ascii="Tahoma" w:hAnsi="Tahoma" w:cs="Tahoma"/>
          <w:b/>
          <w:color w:val="FF0000"/>
          <w:sz w:val="20"/>
          <w:szCs w:val="20"/>
        </w:rPr>
        <w:t xml:space="preserve">do </w:t>
      </w:r>
      <w:r w:rsidR="00220020" w:rsidRPr="00220020">
        <w:rPr>
          <w:rFonts w:ascii="Tahoma" w:hAnsi="Tahoma" w:cs="Tahoma"/>
          <w:b/>
          <w:color w:val="FF0000"/>
          <w:sz w:val="20"/>
          <w:szCs w:val="20"/>
        </w:rPr>
        <w:t>04 lipca</w:t>
      </w:r>
      <w:r w:rsidRPr="00220020">
        <w:rPr>
          <w:rFonts w:ascii="Tahoma" w:hAnsi="Tahoma" w:cs="Tahoma"/>
          <w:b/>
          <w:color w:val="FF0000"/>
          <w:sz w:val="20"/>
          <w:szCs w:val="20"/>
        </w:rPr>
        <w:t xml:space="preserve"> 201</w:t>
      </w:r>
      <w:r w:rsidR="00335884" w:rsidRPr="00220020">
        <w:rPr>
          <w:rFonts w:ascii="Tahoma" w:hAnsi="Tahoma" w:cs="Tahoma"/>
          <w:b/>
          <w:color w:val="FF0000"/>
          <w:sz w:val="20"/>
          <w:szCs w:val="20"/>
        </w:rPr>
        <w:t>7</w:t>
      </w:r>
      <w:r w:rsidRPr="003636CB">
        <w:rPr>
          <w:rFonts w:ascii="Tahoma" w:hAnsi="Tahoma" w:cs="Tahoma"/>
          <w:b/>
          <w:sz w:val="20"/>
          <w:szCs w:val="20"/>
        </w:rPr>
        <w:t xml:space="preserve"> roku do godz. 09:</w:t>
      </w:r>
      <w:r w:rsidR="00812C0C" w:rsidRPr="003636CB">
        <w:rPr>
          <w:rFonts w:ascii="Tahoma" w:hAnsi="Tahoma" w:cs="Tahoma"/>
          <w:b/>
          <w:sz w:val="20"/>
          <w:szCs w:val="20"/>
        </w:rPr>
        <w:t>00</w:t>
      </w:r>
      <w:r w:rsidRPr="003636CB">
        <w:rPr>
          <w:rFonts w:ascii="Tahoma" w:hAnsi="Tahoma" w:cs="Tahoma"/>
          <w:b/>
          <w:sz w:val="20"/>
          <w:szCs w:val="20"/>
        </w:rPr>
        <w:t>.</w:t>
      </w:r>
    </w:p>
    <w:p w:rsidR="00633B9B" w:rsidRPr="00A25704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 xml:space="preserve"> W przypadku składania wniosków drogą pocztową lub przesyłką kurierską za termin złożenia wniosku przyjęty będzie dzień i godzina otrzymania wniosku przez Zamawiającego.</w:t>
      </w:r>
    </w:p>
    <w:p w:rsidR="00633B9B" w:rsidRPr="00A25704" w:rsidRDefault="00633B9B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Wniosek należy złożyć w formie pisemnej w języku polskim. Wniosek należy złożyć w zamkniętej kopercie, która będzie zabezpieczona w sposób uniemożliwiający odczytanie jej zawartości bez uszkodzenia opakowania.</w:t>
      </w:r>
    </w:p>
    <w:p w:rsidR="00F05A50" w:rsidRPr="00A25704" w:rsidRDefault="00F05A50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633B9B" w:rsidRPr="00A25704" w:rsidRDefault="00633B9B" w:rsidP="00F05A50">
      <w:pPr>
        <w:numPr>
          <w:ilvl w:val="0"/>
          <w:numId w:val="5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A25704">
        <w:rPr>
          <w:rFonts w:ascii="Tahoma" w:hAnsi="Tahoma" w:cs="Tahoma"/>
          <w:sz w:val="20"/>
          <w:szCs w:val="20"/>
        </w:rPr>
        <w:t>Koperta winna być opisana wg poniższego wzoru:</w:t>
      </w:r>
    </w:p>
    <w:p w:rsidR="001400CE" w:rsidRPr="00AE55F8" w:rsidRDefault="00AE55F8" w:rsidP="001400CE">
      <w:pPr>
        <w:ind w:left="540" w:right="221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633B9B" w:rsidRPr="00AE55F8">
        <w:rPr>
          <w:rFonts w:ascii="Tahoma" w:hAnsi="Tahoma" w:cs="Tahoma"/>
          <w:sz w:val="20"/>
          <w:szCs w:val="20"/>
        </w:rPr>
        <w:t>Wniosek o dopuszczenie do dialogu technicznego na</w:t>
      </w:r>
      <w:r w:rsidR="001400CE" w:rsidRPr="00AE55F8">
        <w:rPr>
          <w:rFonts w:ascii="Tahoma" w:hAnsi="Tahoma" w:cs="Tahoma"/>
          <w:sz w:val="20"/>
          <w:szCs w:val="20"/>
        </w:rPr>
        <w:t>:</w:t>
      </w:r>
    </w:p>
    <w:p w:rsidR="00AE55F8" w:rsidRPr="00AE55F8" w:rsidRDefault="00AE55F8" w:rsidP="001400CE">
      <w:pPr>
        <w:ind w:left="540" w:right="221" w:firstLine="0"/>
        <w:jc w:val="center"/>
        <w:rPr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„</w:t>
      </w:r>
      <w:r w:rsidRPr="00AE55F8">
        <w:rPr>
          <w:sz w:val="20"/>
          <w:szCs w:val="20"/>
          <w:lang w:eastAsia="ar-SA"/>
        </w:rPr>
        <w:t xml:space="preserve">Poprawa bezpieczeństwa pacjentów i efektywności świadczeń </w:t>
      </w:r>
      <w:r w:rsidRPr="00AE55F8">
        <w:rPr>
          <w:bCs/>
          <w:sz w:val="20"/>
          <w:szCs w:val="20"/>
          <w:lang w:eastAsia="ar-SA"/>
        </w:rPr>
        <w:t>Szpitala Powiatu Bytowskiego Sp. z o. o. w ramach regionalnego systemu zdrowia poprzez zwiększenie wykorzystania technologii IT”</w:t>
      </w:r>
    </w:p>
    <w:p w:rsidR="00F05A50" w:rsidRPr="00AE55F8" w:rsidRDefault="00633B9B" w:rsidP="001400CE">
      <w:pPr>
        <w:ind w:left="540" w:right="221" w:firstLine="0"/>
        <w:jc w:val="center"/>
        <w:rPr>
          <w:rFonts w:ascii="Tahoma" w:hAnsi="Tahoma" w:cs="Tahoma"/>
          <w:color w:val="FF0000"/>
          <w:sz w:val="20"/>
          <w:szCs w:val="20"/>
        </w:rPr>
      </w:pPr>
      <w:r w:rsidRPr="00AE55F8">
        <w:rPr>
          <w:rFonts w:ascii="Tahoma" w:hAnsi="Tahoma" w:cs="Tahoma"/>
          <w:sz w:val="20"/>
          <w:szCs w:val="20"/>
        </w:rPr>
        <w:t xml:space="preserve">Nr sprawy </w:t>
      </w:r>
      <w:r w:rsidR="003636CB" w:rsidRPr="003636CB">
        <w:rPr>
          <w:rFonts w:ascii="Tahoma" w:hAnsi="Tahoma" w:cs="Tahoma"/>
          <w:sz w:val="20"/>
          <w:szCs w:val="20"/>
        </w:rPr>
        <w:t>22</w:t>
      </w:r>
      <w:r w:rsidRPr="003636CB">
        <w:rPr>
          <w:rFonts w:ascii="Tahoma" w:hAnsi="Tahoma" w:cs="Tahoma"/>
          <w:sz w:val="20"/>
          <w:szCs w:val="20"/>
        </w:rPr>
        <w:t>/201</w:t>
      </w:r>
      <w:r w:rsidR="00335884" w:rsidRPr="003636CB">
        <w:rPr>
          <w:rFonts w:ascii="Tahoma" w:hAnsi="Tahoma" w:cs="Tahoma"/>
          <w:sz w:val="20"/>
          <w:szCs w:val="20"/>
        </w:rPr>
        <w:t>7</w:t>
      </w:r>
    </w:p>
    <w:p w:rsidR="00633B9B" w:rsidRPr="00AE55F8" w:rsidRDefault="00F05A50" w:rsidP="001400CE">
      <w:pPr>
        <w:ind w:left="540" w:right="221" w:firstLine="0"/>
        <w:jc w:val="center"/>
        <w:rPr>
          <w:rFonts w:ascii="Tahoma" w:hAnsi="Tahoma" w:cs="Tahoma"/>
          <w:sz w:val="20"/>
          <w:szCs w:val="20"/>
        </w:rPr>
      </w:pPr>
      <w:r w:rsidRPr="00AE55F8">
        <w:rPr>
          <w:rFonts w:ascii="Tahoma" w:hAnsi="Tahoma" w:cs="Tahoma"/>
          <w:sz w:val="20"/>
          <w:szCs w:val="20"/>
        </w:rPr>
        <w:t>N</w:t>
      </w:r>
      <w:r w:rsidR="00633B9B" w:rsidRPr="00AE55F8">
        <w:rPr>
          <w:rFonts w:ascii="Tahoma" w:hAnsi="Tahoma" w:cs="Tahoma"/>
          <w:sz w:val="20"/>
          <w:szCs w:val="20"/>
        </w:rPr>
        <w:t xml:space="preserve">ie otwierać przed </w:t>
      </w:r>
      <w:r w:rsidR="003636CB">
        <w:rPr>
          <w:rFonts w:ascii="Tahoma" w:hAnsi="Tahoma" w:cs="Tahoma"/>
          <w:sz w:val="20"/>
          <w:szCs w:val="20"/>
        </w:rPr>
        <w:t>3</w:t>
      </w:r>
      <w:r w:rsidRPr="00AE55F8">
        <w:rPr>
          <w:rFonts w:ascii="Tahoma" w:hAnsi="Tahoma" w:cs="Tahoma"/>
          <w:sz w:val="20"/>
          <w:szCs w:val="20"/>
        </w:rPr>
        <w:t>0</w:t>
      </w:r>
      <w:r w:rsidR="00633B9B" w:rsidRPr="00AE55F8">
        <w:rPr>
          <w:rFonts w:ascii="Tahoma" w:hAnsi="Tahoma" w:cs="Tahoma"/>
          <w:sz w:val="20"/>
          <w:szCs w:val="20"/>
        </w:rPr>
        <w:t>.</w:t>
      </w:r>
      <w:r w:rsidR="001400CE" w:rsidRPr="00AE55F8">
        <w:rPr>
          <w:rFonts w:ascii="Tahoma" w:hAnsi="Tahoma" w:cs="Tahoma"/>
          <w:sz w:val="20"/>
          <w:szCs w:val="20"/>
        </w:rPr>
        <w:t>0</w:t>
      </w:r>
      <w:r w:rsidR="003636CB">
        <w:rPr>
          <w:rFonts w:ascii="Tahoma" w:hAnsi="Tahoma" w:cs="Tahoma"/>
          <w:sz w:val="20"/>
          <w:szCs w:val="20"/>
        </w:rPr>
        <w:t>6</w:t>
      </w:r>
      <w:r w:rsidR="00633B9B" w:rsidRPr="00AE55F8">
        <w:rPr>
          <w:rFonts w:ascii="Tahoma" w:hAnsi="Tahoma" w:cs="Tahoma"/>
          <w:sz w:val="20"/>
          <w:szCs w:val="20"/>
        </w:rPr>
        <w:t>.201</w:t>
      </w:r>
      <w:r w:rsidR="00335884" w:rsidRPr="00AE55F8">
        <w:rPr>
          <w:rFonts w:ascii="Tahoma" w:hAnsi="Tahoma" w:cs="Tahoma"/>
          <w:sz w:val="20"/>
          <w:szCs w:val="20"/>
        </w:rPr>
        <w:t>7</w:t>
      </w:r>
      <w:r w:rsidR="00633B9B" w:rsidRPr="00AE55F8">
        <w:rPr>
          <w:rFonts w:ascii="Tahoma" w:hAnsi="Tahoma" w:cs="Tahoma"/>
          <w:sz w:val="20"/>
          <w:szCs w:val="20"/>
        </w:rPr>
        <w:t xml:space="preserve"> r. godz. 10:</w:t>
      </w:r>
      <w:r w:rsidR="00031389" w:rsidRPr="00AE55F8">
        <w:rPr>
          <w:rFonts w:ascii="Tahoma" w:hAnsi="Tahoma" w:cs="Tahoma"/>
          <w:sz w:val="20"/>
          <w:szCs w:val="20"/>
        </w:rPr>
        <w:t>00</w:t>
      </w:r>
      <w:r w:rsidR="00633B9B" w:rsidRPr="00AE55F8">
        <w:rPr>
          <w:rFonts w:ascii="Tahoma" w:hAnsi="Tahoma" w:cs="Tahoma"/>
          <w:sz w:val="20"/>
          <w:szCs w:val="20"/>
        </w:rPr>
        <w:t>”.</w:t>
      </w: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Default="00633B9B" w:rsidP="00633B9B">
      <w:pPr>
        <w:ind w:left="540" w:right="221" w:hanging="540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V. </w:t>
      </w:r>
      <w:r>
        <w:rPr>
          <w:rFonts w:ascii="Tahoma" w:hAnsi="Tahoma" w:cs="Tahoma"/>
          <w:b/>
          <w:sz w:val="22"/>
          <w:szCs w:val="22"/>
        </w:rPr>
        <w:t>WARUNKI UDZIAŁU W DIALOGU TECHNICZNYM:</w:t>
      </w:r>
    </w:p>
    <w:p w:rsidR="00633B9B" w:rsidRPr="00031389" w:rsidRDefault="00633B9B" w:rsidP="00F05A50">
      <w:pPr>
        <w:numPr>
          <w:ilvl w:val="0"/>
          <w:numId w:val="6"/>
        </w:numPr>
        <w:tabs>
          <w:tab w:val="center" w:pos="5367"/>
        </w:tabs>
        <w:spacing w:after="0"/>
        <w:ind w:right="221"/>
        <w:rPr>
          <w:rFonts w:ascii="Tahoma" w:hAnsi="Tahoma" w:cs="Tahoma"/>
          <w:sz w:val="20"/>
          <w:szCs w:val="20"/>
        </w:rPr>
      </w:pPr>
      <w:r w:rsidRPr="00031389">
        <w:rPr>
          <w:rFonts w:ascii="Tahoma" w:hAnsi="Tahoma" w:cs="Tahoma"/>
          <w:sz w:val="20"/>
          <w:szCs w:val="20"/>
        </w:rPr>
        <w:t>Warunkiem zaproszenia przez Zamawiającego do udziału w dialogu technicznym jest złożenie wniosku o dopuszczenie do dialogu technicznego, sporządzonego zgodnie ze wzorem stanowiącym załącznik do niniejszego ogłoszenia.</w:t>
      </w:r>
    </w:p>
    <w:p w:rsidR="00633B9B" w:rsidRPr="00031389" w:rsidRDefault="00633B9B" w:rsidP="00F05A50">
      <w:pPr>
        <w:tabs>
          <w:tab w:val="center" w:pos="5367"/>
        </w:tabs>
        <w:spacing w:after="0"/>
        <w:ind w:left="180" w:right="221" w:firstLine="0"/>
        <w:rPr>
          <w:rFonts w:ascii="Tahoma" w:hAnsi="Tahoma" w:cs="Tahoma"/>
          <w:sz w:val="20"/>
          <w:szCs w:val="20"/>
        </w:rPr>
      </w:pPr>
    </w:p>
    <w:p w:rsidR="00F05A50" w:rsidRDefault="00633B9B" w:rsidP="00463CAF">
      <w:pPr>
        <w:numPr>
          <w:ilvl w:val="0"/>
          <w:numId w:val="6"/>
        </w:numPr>
        <w:tabs>
          <w:tab w:val="center" w:pos="5367"/>
        </w:tabs>
        <w:spacing w:after="0"/>
        <w:ind w:right="221" w:hanging="540"/>
        <w:rPr>
          <w:rFonts w:ascii="Tahoma" w:hAnsi="Tahoma" w:cs="Tahoma"/>
          <w:sz w:val="20"/>
          <w:szCs w:val="20"/>
        </w:rPr>
      </w:pPr>
      <w:r w:rsidRPr="00F05A50">
        <w:rPr>
          <w:rFonts w:ascii="Tahoma" w:hAnsi="Tahoma" w:cs="Tahoma"/>
          <w:sz w:val="20"/>
          <w:szCs w:val="20"/>
        </w:rPr>
        <w:t>Wniosek musi zostać podpisany przez osoby uprawnione do reprezentowania Wykonawcy. Jeżeli uprawnienie do podpisania wniosku nie wynika wprost z dokumentu stwierdzającego status prawny Wykonawcy (odpis z właściwego rejestru), to do wniosku należy dołączyć oryginał lub poświadczoną notarialnie za zgodność z oryginałem kopię pełnomocnictwa wystawionego na reprezentanta Wykonawcy przez osoby do tego upełnomocnione. Ponadto</w:t>
      </w:r>
      <w:r w:rsidR="00B773DB" w:rsidRPr="00F05A50">
        <w:rPr>
          <w:rFonts w:ascii="Tahoma" w:hAnsi="Tahoma" w:cs="Tahoma"/>
          <w:sz w:val="20"/>
          <w:szCs w:val="20"/>
        </w:rPr>
        <w:t>,</w:t>
      </w:r>
      <w:r w:rsidRPr="00F05A50">
        <w:rPr>
          <w:rFonts w:ascii="Tahoma" w:hAnsi="Tahoma" w:cs="Tahoma"/>
          <w:sz w:val="20"/>
          <w:szCs w:val="20"/>
        </w:rPr>
        <w:t xml:space="preserve"> jeżeli z dokumentu określającego status prawny Wykonawcy lub pełnomocnictwa wynika, iż do reprezentowania Wykonawcy uprawnionych jest łącznie kilka osób wniosek musi być podpisany przez wszystkie te osoby.</w:t>
      </w:r>
    </w:p>
    <w:p w:rsidR="00F05A50" w:rsidRDefault="00F05A50" w:rsidP="00F05A50">
      <w:pPr>
        <w:pStyle w:val="Akapitzlist"/>
        <w:rPr>
          <w:rFonts w:ascii="Tahoma" w:hAnsi="Tahoma" w:cs="Tahoma"/>
          <w:sz w:val="20"/>
          <w:szCs w:val="20"/>
        </w:rPr>
      </w:pPr>
    </w:p>
    <w:p w:rsidR="00633B9B" w:rsidRPr="00F05A50" w:rsidRDefault="00633B9B" w:rsidP="00463CAF">
      <w:pPr>
        <w:numPr>
          <w:ilvl w:val="0"/>
          <w:numId w:val="6"/>
        </w:numPr>
        <w:tabs>
          <w:tab w:val="center" w:pos="5367"/>
        </w:tabs>
        <w:spacing w:after="0"/>
        <w:ind w:right="221" w:hanging="540"/>
        <w:rPr>
          <w:rFonts w:ascii="Tahoma" w:hAnsi="Tahoma" w:cs="Tahoma"/>
          <w:sz w:val="20"/>
          <w:szCs w:val="20"/>
        </w:rPr>
      </w:pPr>
      <w:r w:rsidRPr="00F05A50">
        <w:rPr>
          <w:rFonts w:ascii="Tahoma" w:hAnsi="Tahoma" w:cs="Tahoma"/>
          <w:sz w:val="20"/>
          <w:szCs w:val="20"/>
        </w:rPr>
        <w:lastRenderedPageBreak/>
        <w:t>Zamawiający wezwie zainteresowane podmioty, które w określonym terminie nie złożyły pełnomocnictwa, o którym mowa w pkt 2, do jego złożenia w wyznaczonym terminie, pod rygorem pominięcia wniosku o dopuszczenie do dialogu technicznego.</w:t>
      </w:r>
    </w:p>
    <w:p w:rsidR="00633B9B" w:rsidRDefault="00633B9B" w:rsidP="00633B9B">
      <w:pPr>
        <w:ind w:left="540" w:right="221" w:hanging="540"/>
        <w:rPr>
          <w:rFonts w:cs="Tahoma"/>
        </w:rPr>
      </w:pPr>
    </w:p>
    <w:p w:rsidR="00633B9B" w:rsidRPr="00031389" w:rsidRDefault="00633B9B" w:rsidP="00633B9B">
      <w:pPr>
        <w:ind w:left="540" w:right="221" w:hanging="540"/>
        <w:rPr>
          <w:rFonts w:ascii="Tahoma" w:hAnsi="Tahoma" w:cs="Tahoma"/>
          <w:b/>
          <w:sz w:val="20"/>
          <w:szCs w:val="20"/>
        </w:rPr>
      </w:pPr>
      <w:r w:rsidRPr="00031389">
        <w:rPr>
          <w:rFonts w:cs="Tahoma"/>
          <w:b/>
          <w:sz w:val="20"/>
          <w:szCs w:val="20"/>
        </w:rPr>
        <w:t xml:space="preserve">VI. </w:t>
      </w:r>
      <w:r w:rsidRPr="00031389">
        <w:rPr>
          <w:rFonts w:ascii="Tahoma" w:hAnsi="Tahoma" w:cs="Tahoma"/>
          <w:b/>
          <w:sz w:val="20"/>
          <w:szCs w:val="20"/>
        </w:rPr>
        <w:t>OSOBY WYZNACZONE DO KONTAKTÓW:</w:t>
      </w:r>
    </w:p>
    <w:p w:rsidR="00633B9B" w:rsidRPr="003636CB" w:rsidRDefault="00633B9B" w:rsidP="00633B9B">
      <w:pPr>
        <w:ind w:left="540" w:right="221" w:hanging="540"/>
        <w:rPr>
          <w:rFonts w:ascii="Tahoma" w:hAnsi="Tahoma" w:cs="Tahoma"/>
          <w:b/>
          <w:sz w:val="20"/>
          <w:szCs w:val="20"/>
        </w:rPr>
      </w:pPr>
      <w:r w:rsidRPr="00031389">
        <w:rPr>
          <w:rFonts w:cs="Tahoma"/>
          <w:sz w:val="20"/>
          <w:szCs w:val="20"/>
        </w:rPr>
        <w:t xml:space="preserve">      1. </w:t>
      </w:r>
      <w:r w:rsidRPr="00031389">
        <w:rPr>
          <w:rFonts w:ascii="Tahoma" w:hAnsi="Tahoma" w:cs="Tahoma"/>
          <w:sz w:val="20"/>
          <w:szCs w:val="20"/>
        </w:rPr>
        <w:t xml:space="preserve">Informacji w sprawie dotyczących procedury udzieli </w:t>
      </w:r>
      <w:r w:rsidR="003636CB" w:rsidRPr="003636CB">
        <w:rPr>
          <w:rFonts w:ascii="Tahoma" w:hAnsi="Tahoma" w:cs="Tahoma"/>
          <w:b/>
          <w:sz w:val="20"/>
          <w:szCs w:val="20"/>
        </w:rPr>
        <w:t xml:space="preserve">Agata Grudnowska </w:t>
      </w:r>
      <w:r w:rsidRPr="003636CB">
        <w:rPr>
          <w:rFonts w:ascii="Tahoma" w:hAnsi="Tahoma" w:cs="Tahoma"/>
          <w:b/>
          <w:sz w:val="20"/>
          <w:szCs w:val="20"/>
        </w:rPr>
        <w:t xml:space="preserve">– tel. </w:t>
      </w:r>
      <w:r w:rsidR="003636CB" w:rsidRPr="003636CB">
        <w:rPr>
          <w:rFonts w:ascii="Tahoma" w:hAnsi="Tahoma" w:cs="Tahoma"/>
          <w:b/>
          <w:sz w:val="20"/>
          <w:szCs w:val="20"/>
        </w:rPr>
        <w:t>59 822 85 36</w:t>
      </w:r>
    </w:p>
    <w:p w:rsidR="00633B9B" w:rsidRPr="003636CB" w:rsidRDefault="00633B9B" w:rsidP="00633B9B">
      <w:pPr>
        <w:ind w:left="540" w:right="221" w:hanging="540"/>
        <w:rPr>
          <w:rFonts w:ascii="Tahoma" w:hAnsi="Tahoma" w:cs="Tahoma"/>
          <w:b/>
          <w:sz w:val="20"/>
          <w:szCs w:val="20"/>
        </w:rPr>
      </w:pPr>
      <w:r w:rsidRPr="00031389">
        <w:rPr>
          <w:rFonts w:ascii="Tahoma" w:hAnsi="Tahoma" w:cs="Tahoma"/>
          <w:sz w:val="20"/>
          <w:szCs w:val="20"/>
        </w:rPr>
        <w:t xml:space="preserve">      2. Informacji w sprawie dotyczących przedmiotu zamówienia udzieli </w:t>
      </w:r>
      <w:r w:rsidR="003636CB" w:rsidRPr="003636CB">
        <w:rPr>
          <w:rFonts w:ascii="Tahoma" w:hAnsi="Tahoma" w:cs="Tahoma"/>
          <w:b/>
          <w:sz w:val="20"/>
          <w:szCs w:val="20"/>
        </w:rPr>
        <w:t>Sebastian Maszke</w:t>
      </w:r>
      <w:r w:rsidRPr="003636CB">
        <w:rPr>
          <w:rFonts w:ascii="Tahoma" w:hAnsi="Tahoma" w:cs="Tahoma"/>
          <w:b/>
          <w:sz w:val="20"/>
          <w:szCs w:val="20"/>
        </w:rPr>
        <w:t xml:space="preserve"> tel. </w:t>
      </w:r>
      <w:r w:rsidR="003636CB" w:rsidRPr="003636CB">
        <w:rPr>
          <w:rFonts w:ascii="Tahoma" w:hAnsi="Tahoma" w:cs="Tahoma"/>
          <w:b/>
          <w:sz w:val="20"/>
          <w:szCs w:val="20"/>
        </w:rPr>
        <w:t>59 822 85 33</w:t>
      </w:r>
      <w:r w:rsidRPr="003636CB">
        <w:rPr>
          <w:rFonts w:ascii="Tahoma" w:hAnsi="Tahoma" w:cs="Tahoma"/>
          <w:b/>
          <w:sz w:val="20"/>
          <w:szCs w:val="20"/>
        </w:rPr>
        <w:t>.</w:t>
      </w:r>
    </w:p>
    <w:p w:rsidR="00633B9B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3636CB" w:rsidRP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3636CB" w:rsidRPr="003636CB" w:rsidRDefault="003636CB" w:rsidP="003636CB">
      <w:pPr>
        <w:rPr>
          <w:rFonts w:ascii="Tahoma" w:hAnsi="Tahoma" w:cs="Tahoma"/>
          <w:i/>
          <w:color w:val="FF0000"/>
          <w:sz w:val="22"/>
          <w:szCs w:val="22"/>
        </w:rPr>
      </w:pPr>
      <w:r w:rsidRPr="003636CB">
        <w:rPr>
          <w:rFonts w:ascii="Tahoma" w:hAnsi="Tahoma" w:cs="Tahoma"/>
          <w:sz w:val="22"/>
          <w:szCs w:val="22"/>
        </w:rPr>
        <w:t>Bytów, dnia 13.06.2017r.</w:t>
      </w:r>
      <w:r w:rsidRPr="003636CB">
        <w:rPr>
          <w:rFonts w:ascii="Tahoma" w:hAnsi="Tahoma" w:cs="Tahoma"/>
          <w:i/>
          <w:sz w:val="22"/>
          <w:szCs w:val="22"/>
        </w:rPr>
        <w:t xml:space="preserve">                                    </w:t>
      </w:r>
      <w:r>
        <w:rPr>
          <w:rFonts w:ascii="Tahoma" w:hAnsi="Tahoma" w:cs="Tahoma"/>
          <w:i/>
          <w:sz w:val="22"/>
          <w:szCs w:val="22"/>
        </w:rPr>
        <w:t xml:space="preserve">                         </w:t>
      </w:r>
      <w:r w:rsidRPr="003636CB">
        <w:rPr>
          <w:rFonts w:ascii="Tahoma" w:hAnsi="Tahoma" w:cs="Tahoma"/>
          <w:i/>
          <w:sz w:val="22"/>
          <w:szCs w:val="22"/>
        </w:rPr>
        <w:t xml:space="preserve"> Zarząd</w:t>
      </w:r>
      <w:r w:rsidRPr="003636CB">
        <w:rPr>
          <w:rFonts w:ascii="Tahoma" w:hAnsi="Tahoma" w:cs="Tahoma"/>
          <w:i/>
          <w:color w:val="FF0000"/>
          <w:sz w:val="22"/>
          <w:szCs w:val="22"/>
        </w:rPr>
        <w:t xml:space="preserve"> </w:t>
      </w:r>
    </w:p>
    <w:p w:rsidR="003636CB" w:rsidRPr="003636CB" w:rsidRDefault="003636CB" w:rsidP="003636CB">
      <w:pPr>
        <w:rPr>
          <w:rFonts w:ascii="Tahoma" w:hAnsi="Tahoma" w:cs="Tahoma"/>
          <w:i/>
          <w:sz w:val="22"/>
          <w:szCs w:val="22"/>
        </w:rPr>
      </w:pPr>
      <w:r w:rsidRPr="003636CB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Szpitala Powiatu Bytowskiego Sp. z o.o.</w:t>
      </w:r>
      <w:r w:rsidRPr="003636CB">
        <w:rPr>
          <w:rFonts w:ascii="Tahoma" w:eastAsia="SimSun" w:hAnsi="Tahoma" w:cs="Tahoma"/>
          <w:i/>
          <w:sz w:val="22"/>
          <w:szCs w:val="22"/>
        </w:rPr>
        <w:t xml:space="preserve"> </w:t>
      </w:r>
      <w:r w:rsidRPr="003636CB">
        <w:rPr>
          <w:rFonts w:ascii="Tahoma" w:hAnsi="Tahoma" w:cs="Tahoma"/>
          <w:i/>
          <w:sz w:val="22"/>
          <w:szCs w:val="22"/>
        </w:rPr>
        <w:t xml:space="preserve">                                                                                                            </w:t>
      </w:r>
    </w:p>
    <w:p w:rsidR="00633B9B" w:rsidRPr="003636CB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3636CB" w:rsidRDefault="003636CB" w:rsidP="00633B9B">
      <w:pPr>
        <w:ind w:left="540" w:right="221" w:hanging="540"/>
        <w:rPr>
          <w:rFonts w:ascii="Tahoma" w:hAnsi="Tahoma" w:cs="Tahoma"/>
          <w:sz w:val="20"/>
          <w:szCs w:val="20"/>
          <w:u w:val="single"/>
        </w:rPr>
      </w:pPr>
    </w:p>
    <w:p w:rsidR="00633B9B" w:rsidRDefault="00633B9B" w:rsidP="00633B9B">
      <w:pPr>
        <w:ind w:left="540" w:right="221" w:hanging="540"/>
        <w:rPr>
          <w:rFonts w:ascii="Tahoma" w:hAnsi="Tahoma" w:cs="Tahoma"/>
          <w:sz w:val="20"/>
          <w:szCs w:val="20"/>
        </w:rPr>
      </w:pPr>
      <w:r w:rsidRPr="00031389">
        <w:rPr>
          <w:rFonts w:ascii="Tahoma" w:hAnsi="Tahoma" w:cs="Tahoma"/>
          <w:sz w:val="20"/>
          <w:szCs w:val="20"/>
          <w:u w:val="single"/>
        </w:rPr>
        <w:t>W załączeniu</w:t>
      </w:r>
      <w:r w:rsidRPr="00031389">
        <w:rPr>
          <w:rFonts w:ascii="Tahoma" w:hAnsi="Tahoma" w:cs="Tahoma"/>
          <w:sz w:val="20"/>
          <w:szCs w:val="20"/>
        </w:rPr>
        <w:t>:</w:t>
      </w:r>
    </w:p>
    <w:p w:rsidR="00A848C2" w:rsidRPr="00031389" w:rsidRDefault="00A848C2" w:rsidP="00633B9B">
      <w:pPr>
        <w:ind w:left="540" w:right="221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CC06FD">
        <w:rPr>
          <w:rFonts w:ascii="Tahoma" w:hAnsi="Tahoma" w:cs="Tahoma"/>
          <w:sz w:val="20"/>
          <w:szCs w:val="20"/>
        </w:rPr>
        <w:t xml:space="preserve">Opis przedmiotu zamówienia - </w:t>
      </w:r>
      <w:r w:rsidR="00CC06FD" w:rsidRPr="00031389">
        <w:rPr>
          <w:rFonts w:ascii="Tahoma" w:hAnsi="Tahoma" w:cs="Tahoma"/>
          <w:sz w:val="20"/>
          <w:szCs w:val="20"/>
        </w:rPr>
        <w:t xml:space="preserve">załącznik nr </w:t>
      </w:r>
      <w:r w:rsidR="00CC06FD">
        <w:rPr>
          <w:rFonts w:ascii="Tahoma" w:hAnsi="Tahoma" w:cs="Tahoma"/>
          <w:sz w:val="20"/>
          <w:szCs w:val="20"/>
        </w:rPr>
        <w:t>1</w:t>
      </w:r>
    </w:p>
    <w:p w:rsidR="00633B9B" w:rsidRPr="00031389" w:rsidRDefault="00A848C2" w:rsidP="00633B9B">
      <w:pPr>
        <w:ind w:left="540" w:right="221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633B9B" w:rsidRPr="00031389">
        <w:rPr>
          <w:rFonts w:ascii="Tahoma" w:hAnsi="Tahoma" w:cs="Tahoma"/>
          <w:sz w:val="20"/>
          <w:szCs w:val="20"/>
        </w:rPr>
        <w:t xml:space="preserve">. Wniosek o dopuszczenie do dialogu technicznego – załącznik nr </w:t>
      </w:r>
      <w:r>
        <w:rPr>
          <w:rFonts w:ascii="Tahoma" w:hAnsi="Tahoma" w:cs="Tahoma"/>
          <w:sz w:val="20"/>
          <w:szCs w:val="20"/>
        </w:rPr>
        <w:t>2</w:t>
      </w:r>
    </w:p>
    <w:p w:rsidR="00633B9B" w:rsidRDefault="00633B9B" w:rsidP="007C2DB2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sectPr w:rsidR="00633B9B" w:rsidSect="0033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2" w:bottom="851" w:left="1134" w:header="561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60" w:rsidRDefault="00AC5160">
      <w:pPr>
        <w:spacing w:after="0"/>
      </w:pPr>
      <w:r>
        <w:separator/>
      </w:r>
    </w:p>
  </w:endnote>
  <w:endnote w:type="continuationSeparator" w:id="1">
    <w:p w:rsidR="00AC5160" w:rsidRDefault="00AC5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5" w:rsidRDefault="00DA7C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84" w:rsidRDefault="00335884" w:rsidP="001400CE">
    <w:pPr>
      <w:pStyle w:val="Default"/>
      <w:jc w:val="center"/>
      <w:rPr>
        <w:sz w:val="16"/>
        <w:szCs w:val="16"/>
      </w:rPr>
    </w:pPr>
  </w:p>
  <w:p w:rsidR="00335884" w:rsidRDefault="00335884" w:rsidP="001400CE">
    <w:pPr>
      <w:pStyle w:val="Default"/>
      <w:jc w:val="center"/>
      <w:rPr>
        <w:sz w:val="16"/>
        <w:szCs w:val="16"/>
      </w:rPr>
    </w:pPr>
  </w:p>
  <w:p w:rsidR="001400CE" w:rsidRPr="001400CE" w:rsidRDefault="00E4473F" w:rsidP="001400CE">
    <w:pPr>
      <w:pStyle w:val="Default"/>
      <w:jc w:val="center"/>
    </w:pPr>
    <w:bookmarkStart w:id="0" w:name="_GoBack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4pt;margin-top:-6.45pt;width:509.25pt;height:.05pt;z-index:251657216" o:connectortype="straight"/>
      </w:pict>
    </w:r>
    <w:r w:rsidR="00F163C6" w:rsidRPr="007D3665">
      <w:rPr>
        <w:sz w:val="16"/>
        <w:szCs w:val="16"/>
      </w:rPr>
      <w:t>Projekt</w:t>
    </w:r>
    <w:r w:rsidR="00F163C6" w:rsidRPr="001400CE">
      <w:rPr>
        <w:sz w:val="16"/>
        <w:szCs w:val="16"/>
      </w:rPr>
      <w:t xml:space="preserve">: </w:t>
    </w:r>
    <w:r w:rsidR="00AE55F8" w:rsidRPr="00AE55F8">
      <w:rPr>
        <w:bCs/>
        <w:i/>
        <w:sz w:val="16"/>
        <w:szCs w:val="16"/>
      </w:rPr>
      <w:t>„Poprawa bezpieczeństwa pacjentów i efektywności świadczeń Szpitala Powiatu Bytowskiego Sp. z o. o. w ramach regionalnego systemu zdrowia poprzez zwiększenie wykorzystania technologii IT”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5" w:rsidRDefault="00DA7C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60" w:rsidRDefault="00AC5160">
      <w:pPr>
        <w:spacing w:after="0"/>
      </w:pPr>
      <w:r>
        <w:separator/>
      </w:r>
    </w:p>
  </w:footnote>
  <w:footnote w:type="continuationSeparator" w:id="1">
    <w:p w:rsidR="00AC5160" w:rsidRDefault="00AC51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5" w:rsidRDefault="00DA7C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F8" w:rsidRPr="00085048" w:rsidRDefault="00E4473F" w:rsidP="00AE55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istownik-mono-Pomorskie-FE-UMWP-UE-EFRR-RPO2014-2020-2015-nag" style="position:absolute;left:0;text-align:left;margin-left:80.95pt;margin-top:25pt;width:447.6pt;height:48pt;z-index:251658240;visibility:visible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  <w:p w:rsidR="00AE55F8" w:rsidRDefault="00AE55F8" w:rsidP="00AE55F8">
    <w:pPr>
      <w:pStyle w:val="Nagwek"/>
    </w:pPr>
  </w:p>
  <w:p w:rsidR="00CA600E" w:rsidRDefault="00CA600E" w:rsidP="009D221D">
    <w:pPr>
      <w:pStyle w:val="Default"/>
      <w:jc w:val="center"/>
      <w:rPr>
        <w:b/>
        <w:sz w:val="22"/>
        <w:szCs w:val="22"/>
      </w:rPr>
    </w:pPr>
  </w:p>
  <w:p w:rsidR="009D221D" w:rsidRPr="009D221D" w:rsidRDefault="009D221D" w:rsidP="009D221D">
    <w:pPr>
      <w:pStyle w:val="Nagwek2"/>
      <w:tabs>
        <w:tab w:val="left" w:pos="4320"/>
        <w:tab w:val="center" w:pos="5528"/>
      </w:tabs>
    </w:pPr>
  </w:p>
  <w:p w:rsidR="009D221D" w:rsidRPr="00F163C6" w:rsidRDefault="009D221D">
    <w:pPr>
      <w:pStyle w:val="Nagwek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45" w:rsidRDefault="00DA7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6933802"/>
    <w:multiLevelType w:val="hybridMultilevel"/>
    <w:tmpl w:val="136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1AA7"/>
    <w:multiLevelType w:val="hybridMultilevel"/>
    <w:tmpl w:val="295044A2"/>
    <w:lvl w:ilvl="0" w:tplc="8CAAF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9E2D64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26C"/>
    <w:multiLevelType w:val="hybridMultilevel"/>
    <w:tmpl w:val="5FACAE46"/>
    <w:name w:val="WW8Num22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37B05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oNotShadeFormData/>
  <w:noPunctuationKerning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68"/>
    <w:rsid w:val="00031389"/>
    <w:rsid w:val="00033D54"/>
    <w:rsid w:val="00035836"/>
    <w:rsid w:val="0006251F"/>
    <w:rsid w:val="000F49E4"/>
    <w:rsid w:val="00117A52"/>
    <w:rsid w:val="001400CE"/>
    <w:rsid w:val="0014228E"/>
    <w:rsid w:val="00161910"/>
    <w:rsid w:val="00167406"/>
    <w:rsid w:val="00174F4B"/>
    <w:rsid w:val="00181397"/>
    <w:rsid w:val="0019742F"/>
    <w:rsid w:val="001A54B4"/>
    <w:rsid w:val="001B12E3"/>
    <w:rsid w:val="001D2C2A"/>
    <w:rsid w:val="001E48A1"/>
    <w:rsid w:val="0020340C"/>
    <w:rsid w:val="00220020"/>
    <w:rsid w:val="00244C8B"/>
    <w:rsid w:val="002526EA"/>
    <w:rsid w:val="00264515"/>
    <w:rsid w:val="00270845"/>
    <w:rsid w:val="002872E3"/>
    <w:rsid w:val="0028753B"/>
    <w:rsid w:val="00290256"/>
    <w:rsid w:val="00295744"/>
    <w:rsid w:val="002C1EDA"/>
    <w:rsid w:val="002F02E2"/>
    <w:rsid w:val="002F0594"/>
    <w:rsid w:val="00324451"/>
    <w:rsid w:val="00332B85"/>
    <w:rsid w:val="00335884"/>
    <w:rsid w:val="003636CB"/>
    <w:rsid w:val="00372A35"/>
    <w:rsid w:val="003B108C"/>
    <w:rsid w:val="003C1D4E"/>
    <w:rsid w:val="003D7F99"/>
    <w:rsid w:val="003E2367"/>
    <w:rsid w:val="003F7476"/>
    <w:rsid w:val="00403BEA"/>
    <w:rsid w:val="00412744"/>
    <w:rsid w:val="00435955"/>
    <w:rsid w:val="00450A6D"/>
    <w:rsid w:val="004534F8"/>
    <w:rsid w:val="004538BD"/>
    <w:rsid w:val="0045609D"/>
    <w:rsid w:val="0046148A"/>
    <w:rsid w:val="004B3036"/>
    <w:rsid w:val="004B4BB1"/>
    <w:rsid w:val="004F2043"/>
    <w:rsid w:val="004F423B"/>
    <w:rsid w:val="00562E5E"/>
    <w:rsid w:val="005638EA"/>
    <w:rsid w:val="00575EB5"/>
    <w:rsid w:val="0059053B"/>
    <w:rsid w:val="005D007A"/>
    <w:rsid w:val="005D7971"/>
    <w:rsid w:val="00606415"/>
    <w:rsid w:val="00620BA8"/>
    <w:rsid w:val="00620FB2"/>
    <w:rsid w:val="0063305D"/>
    <w:rsid w:val="00633B9B"/>
    <w:rsid w:val="00662150"/>
    <w:rsid w:val="00677E28"/>
    <w:rsid w:val="006833CC"/>
    <w:rsid w:val="006B0E2A"/>
    <w:rsid w:val="006C1C7E"/>
    <w:rsid w:val="006C4FD7"/>
    <w:rsid w:val="006F0C50"/>
    <w:rsid w:val="0070061C"/>
    <w:rsid w:val="007058F7"/>
    <w:rsid w:val="00720D79"/>
    <w:rsid w:val="0072220E"/>
    <w:rsid w:val="0075397B"/>
    <w:rsid w:val="0076309A"/>
    <w:rsid w:val="007818AE"/>
    <w:rsid w:val="007A0E80"/>
    <w:rsid w:val="007B0949"/>
    <w:rsid w:val="007B283D"/>
    <w:rsid w:val="007C2DB2"/>
    <w:rsid w:val="007C4C84"/>
    <w:rsid w:val="007D3665"/>
    <w:rsid w:val="007F1B56"/>
    <w:rsid w:val="007F6204"/>
    <w:rsid w:val="008017C2"/>
    <w:rsid w:val="00812C0C"/>
    <w:rsid w:val="008153FB"/>
    <w:rsid w:val="00816752"/>
    <w:rsid w:val="008226DD"/>
    <w:rsid w:val="00841926"/>
    <w:rsid w:val="00870172"/>
    <w:rsid w:val="00897261"/>
    <w:rsid w:val="00897A8F"/>
    <w:rsid w:val="008B0FC8"/>
    <w:rsid w:val="008B17C6"/>
    <w:rsid w:val="008B1C3E"/>
    <w:rsid w:val="008C3C6F"/>
    <w:rsid w:val="008C3E24"/>
    <w:rsid w:val="00922A1E"/>
    <w:rsid w:val="009331D4"/>
    <w:rsid w:val="00957EFC"/>
    <w:rsid w:val="009647EA"/>
    <w:rsid w:val="0096483C"/>
    <w:rsid w:val="009703AB"/>
    <w:rsid w:val="00976B68"/>
    <w:rsid w:val="009805AC"/>
    <w:rsid w:val="009A52FF"/>
    <w:rsid w:val="009B091B"/>
    <w:rsid w:val="009B5235"/>
    <w:rsid w:val="009D196A"/>
    <w:rsid w:val="009D221D"/>
    <w:rsid w:val="00A25704"/>
    <w:rsid w:val="00A4536B"/>
    <w:rsid w:val="00A45C3E"/>
    <w:rsid w:val="00A7233E"/>
    <w:rsid w:val="00A763FD"/>
    <w:rsid w:val="00A848C2"/>
    <w:rsid w:val="00AC3BDD"/>
    <w:rsid w:val="00AC5160"/>
    <w:rsid w:val="00AE55F8"/>
    <w:rsid w:val="00B318D9"/>
    <w:rsid w:val="00B76880"/>
    <w:rsid w:val="00B773DB"/>
    <w:rsid w:val="00B81237"/>
    <w:rsid w:val="00B816A8"/>
    <w:rsid w:val="00BA6764"/>
    <w:rsid w:val="00BB4781"/>
    <w:rsid w:val="00BC3B9A"/>
    <w:rsid w:val="00C13215"/>
    <w:rsid w:val="00C22788"/>
    <w:rsid w:val="00C24D67"/>
    <w:rsid w:val="00C32761"/>
    <w:rsid w:val="00C336CA"/>
    <w:rsid w:val="00C4616B"/>
    <w:rsid w:val="00C6749A"/>
    <w:rsid w:val="00CA2F01"/>
    <w:rsid w:val="00CA600E"/>
    <w:rsid w:val="00CB0CF7"/>
    <w:rsid w:val="00CB4EA5"/>
    <w:rsid w:val="00CC06FD"/>
    <w:rsid w:val="00D2794C"/>
    <w:rsid w:val="00D37547"/>
    <w:rsid w:val="00D66BFE"/>
    <w:rsid w:val="00D714C2"/>
    <w:rsid w:val="00D7694C"/>
    <w:rsid w:val="00D85B78"/>
    <w:rsid w:val="00DA7C45"/>
    <w:rsid w:val="00E26D55"/>
    <w:rsid w:val="00E365C6"/>
    <w:rsid w:val="00E4473F"/>
    <w:rsid w:val="00E632DE"/>
    <w:rsid w:val="00E754F4"/>
    <w:rsid w:val="00EA2C1E"/>
    <w:rsid w:val="00EA4A04"/>
    <w:rsid w:val="00EF0317"/>
    <w:rsid w:val="00EF372D"/>
    <w:rsid w:val="00EF750B"/>
    <w:rsid w:val="00EF7F09"/>
    <w:rsid w:val="00F05A50"/>
    <w:rsid w:val="00F163C6"/>
    <w:rsid w:val="00F26ABD"/>
    <w:rsid w:val="00F37630"/>
    <w:rsid w:val="00F4532F"/>
    <w:rsid w:val="00F47748"/>
    <w:rsid w:val="00F53D0C"/>
    <w:rsid w:val="00F6358A"/>
    <w:rsid w:val="00F760BE"/>
    <w:rsid w:val="00F93D66"/>
    <w:rsid w:val="00FA3399"/>
    <w:rsid w:val="00FB3079"/>
    <w:rsid w:val="00FB6869"/>
    <w:rsid w:val="00FC4ED3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1"/>
    <w:qFormat/>
    <w:rsid w:val="00D714C2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Nagwek1">
    <w:name w:val="heading 1"/>
    <w:basedOn w:val="Normalny"/>
    <w:next w:val="Normalny"/>
    <w:qFormat/>
    <w:rsid w:val="00D71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14C2"/>
    <w:pPr>
      <w:keepNext/>
      <w:jc w:val="center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ezwcicia">
    <w:name w:val="Standardowy bez wcięcia"/>
    <w:basedOn w:val="Normalny"/>
    <w:rsid w:val="00D714C2"/>
    <w:pPr>
      <w:ind w:firstLine="0"/>
    </w:pPr>
  </w:style>
  <w:style w:type="paragraph" w:customStyle="1" w:styleId="Tyturozdziau1">
    <w:name w:val="Tytuł rozdziału 1"/>
    <w:basedOn w:val="Nagwek1"/>
    <w:rsid w:val="00D714C2"/>
    <w:pPr>
      <w:spacing w:before="120" w:after="120"/>
      <w:ind w:firstLine="0"/>
    </w:pPr>
    <w:rPr>
      <w:rFonts w:ascii="Verdana" w:hAnsi="Verdana" w:cs="Times New Roman"/>
      <w:kern w:val="0"/>
      <w:sz w:val="16"/>
      <w:szCs w:val="24"/>
    </w:rPr>
  </w:style>
  <w:style w:type="paragraph" w:styleId="Nagwek">
    <w:name w:val="header"/>
    <w:basedOn w:val="Normalny"/>
    <w:link w:val="NagwekZnak"/>
    <w:rsid w:val="00D71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714C2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rsid w:val="00D714C2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62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F37630"/>
    <w:rPr>
      <w:rFonts w:ascii="Verdana" w:hAnsi="Verdana"/>
      <w:sz w:val="16"/>
      <w:szCs w:val="24"/>
    </w:rPr>
  </w:style>
  <w:style w:type="character" w:styleId="Hipercze">
    <w:name w:val="Hyperlink"/>
    <w:rsid w:val="009B5235"/>
    <w:rPr>
      <w:color w:val="0000FF"/>
      <w:u w:val="single"/>
    </w:rPr>
  </w:style>
  <w:style w:type="paragraph" w:styleId="Bezodstpw">
    <w:name w:val="No Spacing"/>
    <w:uiPriority w:val="1"/>
    <w:qFormat/>
    <w:rsid w:val="004F423B"/>
    <w:pPr>
      <w:ind w:firstLine="284"/>
      <w:jc w:val="both"/>
    </w:pPr>
    <w:rPr>
      <w:rFonts w:ascii="Verdana" w:hAnsi="Verdana"/>
      <w:sz w:val="16"/>
      <w:szCs w:val="24"/>
    </w:rPr>
  </w:style>
  <w:style w:type="paragraph" w:styleId="Akapitzlist">
    <w:name w:val="List Paragraph"/>
    <w:basedOn w:val="Normalny"/>
    <w:uiPriority w:val="34"/>
    <w:qFormat/>
    <w:rsid w:val="004F42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5609D"/>
    <w:rPr>
      <w:rFonts w:ascii="Courier New" w:hAnsi="Courier New" w:cs="Courier New"/>
    </w:rPr>
  </w:style>
  <w:style w:type="paragraph" w:customStyle="1" w:styleId="Default">
    <w:name w:val="Default"/>
    <w:rsid w:val="009D22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33B9B"/>
    <w:pPr>
      <w:spacing w:line="48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633B9B"/>
    <w:pPr>
      <w:spacing w:before="280" w:after="280" w:line="36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8B1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szpital-orlowskieg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_RR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DFA4-1212-4609-84B8-01538F8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Formularz_RRI_2</Template>
  <TotalTime>1</TotalTime>
  <Pages>4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Wizyty</vt:lpstr>
    </vt:vector>
  </TitlesOfParts>
  <Company>ESAProjekt Sp. z o.o.</Company>
  <LinksUpToDate>false</LinksUpToDate>
  <CharactersWithSpaces>8895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mailto:szpital@szpital-orlowskiego.pl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Wizyty</dc:title>
  <dc:creator>&lt;autor&gt;</dc:creator>
  <cp:lastModifiedBy>DELL</cp:lastModifiedBy>
  <cp:revision>2</cp:revision>
  <cp:lastPrinted>2017-06-13T10:07:00Z</cp:lastPrinted>
  <dcterms:created xsi:type="dcterms:W3CDTF">2017-06-30T10:01:00Z</dcterms:created>
  <dcterms:modified xsi:type="dcterms:W3CDTF">2017-06-30T10:01:00Z</dcterms:modified>
</cp:coreProperties>
</file>