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A2" w:rsidRDefault="00F42EA2">
      <w:pPr>
        <w:pStyle w:val="Standard"/>
        <w:autoSpaceDE w:val="0"/>
        <w:spacing w:line="360" w:lineRule="auto"/>
        <w:jc w:val="right"/>
        <w:rPr>
          <w:rFonts w:eastAsia="ArialMT" w:cs="ArialMT"/>
          <w:sz w:val="18"/>
          <w:szCs w:val="18"/>
        </w:rPr>
      </w:pPr>
      <w:bookmarkStart w:id="0" w:name="_GoBack"/>
      <w:bookmarkEnd w:id="0"/>
    </w:p>
    <w:p w:rsidR="00F42EA2" w:rsidRDefault="00F42EA2">
      <w:pPr>
        <w:pStyle w:val="Standard"/>
        <w:autoSpaceDE w:val="0"/>
        <w:spacing w:line="360" w:lineRule="auto"/>
        <w:jc w:val="right"/>
        <w:rPr>
          <w:rFonts w:eastAsia="ArialMT" w:cs="ArialMT"/>
        </w:rPr>
      </w:pPr>
    </w:p>
    <w:p w:rsidR="00F42EA2" w:rsidRDefault="00223F58">
      <w:pPr>
        <w:pStyle w:val="Standard"/>
        <w:autoSpaceDE w:val="0"/>
        <w:spacing w:line="360" w:lineRule="auto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S T A T U T</w:t>
      </w:r>
    </w:p>
    <w:p w:rsidR="00F42EA2" w:rsidRDefault="00223F58">
      <w:pPr>
        <w:pStyle w:val="Standard"/>
        <w:autoSpaceDE w:val="0"/>
        <w:spacing w:line="360" w:lineRule="auto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INTERAKTYWNEGO MUZEUM PAŃSTWA KRZYŻACKIEGO</w:t>
      </w:r>
    </w:p>
    <w:p w:rsidR="00F42EA2" w:rsidRDefault="00223F58">
      <w:pPr>
        <w:pStyle w:val="Standard"/>
        <w:autoSpaceDE w:val="0"/>
        <w:spacing w:line="360" w:lineRule="auto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w DZIAŁDOWIE</w:t>
      </w:r>
    </w:p>
    <w:p w:rsidR="00F42EA2" w:rsidRDefault="00F42EA2">
      <w:pPr>
        <w:pStyle w:val="Standard"/>
        <w:autoSpaceDE w:val="0"/>
        <w:spacing w:line="360" w:lineRule="auto"/>
        <w:jc w:val="center"/>
        <w:rPr>
          <w:rFonts w:eastAsia="Arial-BoldMT" w:cs="Arial-BoldMT"/>
          <w:b/>
          <w:bCs/>
        </w:rPr>
      </w:pPr>
    </w:p>
    <w:p w:rsidR="00F42EA2" w:rsidRDefault="00223F58">
      <w:pPr>
        <w:pStyle w:val="Standard"/>
        <w:autoSpaceDE w:val="0"/>
        <w:spacing w:line="360" w:lineRule="auto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Rozdział 1</w:t>
      </w:r>
    </w:p>
    <w:p w:rsidR="00F42EA2" w:rsidRDefault="00223F58">
      <w:pPr>
        <w:pStyle w:val="Standard"/>
        <w:autoSpaceDE w:val="0"/>
        <w:spacing w:line="360" w:lineRule="auto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Postanowienia ogólne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1. </w:t>
      </w:r>
      <w:r>
        <w:rPr>
          <w:rFonts w:eastAsia="ArialMT" w:cs="ArialMT"/>
        </w:rPr>
        <w:t xml:space="preserve">Interaktywne Muzeum Państwa Krzyżackiego w Działdowie, zwane dalej </w:t>
      </w:r>
      <w:r>
        <w:rPr>
          <w:rFonts w:eastAsia="ArialMT" w:cs="ArialMT"/>
        </w:rPr>
        <w:t>„Muzeum”, jest samorządową instytucją kultury, której podstawę prawną funkcjonowania stanowi w szczególności: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MT" w:cs="ArialMT"/>
        </w:rPr>
        <w:t>1)ustawa z dnia 21 listopada 1996 r. o muzeach (Dz. U. z 1997 r. Nr 5, poz. 24, z późn. zm.1) );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2)ustawa z dnia 25 października 1991 r. o organiz</w:t>
      </w:r>
      <w:r>
        <w:rPr>
          <w:rFonts w:eastAsia="ArialMT" w:cs="ArialMT"/>
        </w:rPr>
        <w:t>owaniu i prowadzeniu działalności kulturalnej (Dz. U. z 2012 r. poz. 406);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MT" w:cs="ArialMT"/>
        </w:rPr>
        <w:t>3)ustawa z dnia 8 marca 1990 r. o samorządzie gminnym (Dz. U. z 2001 r. Nr 142, poz. 1591, z późn. zm.2) );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4)niniejszy Statut.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2. </w:t>
      </w:r>
      <w:r>
        <w:rPr>
          <w:rFonts w:eastAsia="ArialMT" w:cs="ArialMT"/>
        </w:rPr>
        <w:t>Organizatorem Muzeum jest Gmina-Miasto Działdow</w:t>
      </w:r>
      <w:r>
        <w:rPr>
          <w:rFonts w:eastAsia="ArialMT" w:cs="ArialMT"/>
        </w:rPr>
        <w:t>o.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3. </w:t>
      </w:r>
      <w:r>
        <w:rPr>
          <w:rFonts w:eastAsia="ArialMT" w:cs="ArialMT"/>
        </w:rPr>
        <w:t>Terenem działania Muzeum jest obszar Rzeczypospolitej Polskiej, ze szczególnym uwzględnieniem ziemi działdowskiej w jej historycznych granicach.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4. </w:t>
      </w:r>
      <w:r>
        <w:rPr>
          <w:rFonts w:eastAsia="ArialMT" w:cs="ArialMT"/>
        </w:rPr>
        <w:t>Siedzibą Muzeum jest Działdowo, budynek przy Placu Mickiewicza 43.</w:t>
      </w:r>
    </w:p>
    <w:p w:rsidR="00F42EA2" w:rsidRDefault="00F42EA2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</w:p>
    <w:p w:rsidR="00F42EA2" w:rsidRDefault="00223F58">
      <w:pPr>
        <w:pStyle w:val="Standard"/>
        <w:autoSpaceDE w:val="0"/>
        <w:spacing w:line="360" w:lineRule="auto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Rozdział 2</w:t>
      </w:r>
    </w:p>
    <w:p w:rsidR="00F42EA2" w:rsidRDefault="00223F58">
      <w:pPr>
        <w:pStyle w:val="Standard"/>
        <w:autoSpaceDE w:val="0"/>
        <w:spacing w:line="360" w:lineRule="auto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 xml:space="preserve">Zakres działania </w:t>
      </w:r>
      <w:r>
        <w:rPr>
          <w:rFonts w:eastAsia="Arial-BoldMT" w:cs="Arial-BoldMT"/>
          <w:b/>
          <w:bCs/>
        </w:rPr>
        <w:t>Muzeum i rodzaj gromadzonych zbiorów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5. </w:t>
      </w:r>
      <w:r>
        <w:rPr>
          <w:rFonts w:eastAsia="ArialMT" w:cs="ArialMT"/>
        </w:rPr>
        <w:t>Do zakresu działania Muzeum należy upowszechnianie wiedzy o historii państwa krzyżackiego i ziemi działdowskiej.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6. </w:t>
      </w:r>
      <w:r>
        <w:rPr>
          <w:rFonts w:eastAsia="ArialMT" w:cs="ArialMT"/>
        </w:rPr>
        <w:t>Muzeum prowadzi działalność w szczególności przez: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1)gromadzenie zabytków związanych z dziejam</w:t>
      </w:r>
      <w:r>
        <w:rPr>
          <w:rFonts w:eastAsia="ArialMT" w:cs="ArialMT"/>
        </w:rPr>
        <w:t>i państwa krzyżackiego oraz z miastem Działdowo i ziemią działdowską;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2)przeprowadzanie kwerendy muzealnej i konserwatorskiej zbiorów przewidzianych do uruchomienia wystawy stałej Muzeum;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3)przygotowywanie pomieszczeń do przechowywania i wstępnych zabiegów</w:t>
      </w:r>
      <w:r>
        <w:rPr>
          <w:rFonts w:eastAsia="ArialMT" w:cs="ArialMT"/>
        </w:rPr>
        <w:t xml:space="preserve"> konserwacyjnych zbiorów gromadzonych dla potrzeb ekspozycji stałej;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4)zorganizowanie wystawy stałej;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5)katalogowanie i naukowe opracowywanie zgromadzonych zbiorów;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lastRenderedPageBreak/>
        <w:t>6)przechowywane gromadzonych zabytków, w warunkach zapewniających im właściwy stan zachowan</w:t>
      </w:r>
      <w:r>
        <w:rPr>
          <w:rFonts w:eastAsia="ArialMT" w:cs="ArialMT"/>
        </w:rPr>
        <w:t>ia i bezpieczeństwo;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7)zabezpieczanie i konserwację zbiorów, a także zabezpieczanie zabytków archeologicznych nieruchomych oraz innych nieruchomych obiektów kultury materialnej i przyrody w granicach administracyjnych miasta Działdowo;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 xml:space="preserve">8)urządzanie wystaw </w:t>
      </w:r>
      <w:r>
        <w:rPr>
          <w:rFonts w:eastAsia="ArialMT" w:cs="ArialMT"/>
        </w:rPr>
        <w:t>czasowych;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9)organizowanie i prowadzenie badań oraz prac wykopaliskowych;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10)prowadzenie działalności edukacyjnej;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11)udostępnianie zbiorów do celów naukowych i edukacyjnych;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12)zapewnianie właściwych warunków zwiedzania i korzystania ze zbiorów;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13)prowad</w:t>
      </w:r>
      <w:r>
        <w:rPr>
          <w:rFonts w:eastAsia="ArialMT" w:cs="ArialMT"/>
        </w:rPr>
        <w:t>zenie działalności wydawniczej;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14)prowadzenie archiwum i biblioteki muzealnej.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7. </w:t>
      </w:r>
      <w:r>
        <w:rPr>
          <w:rFonts w:eastAsia="ArialMT" w:cs="ArialMT"/>
        </w:rPr>
        <w:t>Muzeum gromadzi w szczególności:</w:t>
      </w:r>
    </w:p>
    <w:p w:rsidR="00F42EA2" w:rsidRDefault="00223F58">
      <w:pPr>
        <w:pStyle w:val="Standard"/>
        <w:autoSpaceDE w:val="0"/>
        <w:spacing w:line="360" w:lineRule="auto"/>
        <w:rPr>
          <w:rFonts w:eastAsia="ArialMT" w:cs="ArialMT"/>
        </w:rPr>
      </w:pPr>
      <w:r>
        <w:rPr>
          <w:rFonts w:eastAsia="ArialMT" w:cs="ArialMT"/>
        </w:rPr>
        <w:t>1)zabytki z zakresu archeologii;</w:t>
      </w:r>
    </w:p>
    <w:p w:rsidR="00F42EA2" w:rsidRDefault="00223F58">
      <w:pPr>
        <w:pStyle w:val="Standard"/>
        <w:autoSpaceDE w:val="0"/>
        <w:spacing w:line="360" w:lineRule="auto"/>
        <w:rPr>
          <w:rFonts w:eastAsia="ArialMT" w:cs="ArialMT"/>
        </w:rPr>
      </w:pPr>
      <w:r>
        <w:rPr>
          <w:rFonts w:eastAsia="ArialMT" w:cs="ArialMT"/>
        </w:rPr>
        <w:t>2)zbiory z zakresu historii;</w:t>
      </w:r>
    </w:p>
    <w:p w:rsidR="00F42EA2" w:rsidRDefault="00223F58">
      <w:pPr>
        <w:pStyle w:val="Standard"/>
        <w:autoSpaceDE w:val="0"/>
        <w:spacing w:line="360" w:lineRule="auto"/>
        <w:rPr>
          <w:rFonts w:eastAsia="ArialMT" w:cs="ArialMT"/>
        </w:rPr>
      </w:pPr>
      <w:r>
        <w:rPr>
          <w:rFonts w:eastAsia="ArialMT" w:cs="ArialMT"/>
        </w:rPr>
        <w:t>3)dzieła sztuki i rzemiosła artystycznego;</w:t>
      </w:r>
    </w:p>
    <w:p w:rsidR="00F42EA2" w:rsidRDefault="00223F58">
      <w:pPr>
        <w:pStyle w:val="Standard"/>
        <w:autoSpaceDE w:val="0"/>
        <w:spacing w:line="360" w:lineRule="auto"/>
        <w:rPr>
          <w:rFonts w:eastAsia="ArialMT" w:cs="ArialMT"/>
        </w:rPr>
      </w:pPr>
      <w:r>
        <w:rPr>
          <w:rFonts w:eastAsia="ArialMT" w:cs="ArialMT"/>
        </w:rPr>
        <w:t>4)eksponaty etnograficzne.</w:t>
      </w:r>
    </w:p>
    <w:p w:rsidR="00F42EA2" w:rsidRDefault="00F42EA2">
      <w:pPr>
        <w:pStyle w:val="Standard"/>
        <w:autoSpaceDE w:val="0"/>
        <w:spacing w:line="360" w:lineRule="auto"/>
        <w:rPr>
          <w:rFonts w:eastAsia="ArialMT" w:cs="ArialMT"/>
        </w:rPr>
      </w:pPr>
    </w:p>
    <w:p w:rsidR="00F42EA2" w:rsidRDefault="00223F58">
      <w:pPr>
        <w:pStyle w:val="Standard"/>
        <w:autoSpaceDE w:val="0"/>
        <w:spacing w:line="360" w:lineRule="auto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Rozdział 3</w:t>
      </w:r>
    </w:p>
    <w:p w:rsidR="00F42EA2" w:rsidRDefault="00223F58">
      <w:pPr>
        <w:pStyle w:val="Standard"/>
        <w:autoSpaceDE w:val="0"/>
        <w:spacing w:line="360" w:lineRule="auto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Organy nadzorujące i organ zarządzający oraz organizacja Muzeum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8. </w:t>
      </w:r>
      <w:r>
        <w:rPr>
          <w:rFonts w:eastAsia="ArialMT" w:cs="ArialMT"/>
        </w:rPr>
        <w:t>1. Ogólny nadzór nad Muzeum sprawuje minister właściwy do spraw kultury i ochrony dziedzictwa narodowego.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2. Bezpośredni nadzór nad Muzeum sprawuje Burmistrz Miasta Działdowo.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9. </w:t>
      </w:r>
      <w:r>
        <w:rPr>
          <w:rFonts w:eastAsia="ArialMT" w:cs="ArialMT"/>
        </w:rPr>
        <w:t>1. Działalnością Muzeum kieruje dyrektor Muzeum, zwany dalej „dyrektorem”.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2. Dyrektora powołuje i odwołuje Burmistrz Miasta Działdowo, w trybie i na zasadach przewidzianych w obowiązujących przepisach.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3. Dyrektor odpowiada za prawidłową realizację</w:t>
      </w:r>
      <w:r>
        <w:rPr>
          <w:rFonts w:eastAsia="ArialMT" w:cs="ArialMT"/>
        </w:rPr>
        <w:t xml:space="preserve"> działalności statutowej oraz właściwe gospodarowanie mieniem i środkami finansowymi Muzeum.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4. Do obowiązków dyrektora należy w szczególności: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1)prowadzenie prac przygotowawczych zmierzających do otwarcia wystawy stałej oraz udostępnienia Muzeum zwiedzają</w:t>
      </w:r>
      <w:r>
        <w:rPr>
          <w:rFonts w:eastAsia="ArialMT" w:cs="ArialMT"/>
        </w:rPr>
        <w:t>cym;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2)nadzór nad zbiorami Muzeum i ich ewidencjonowaniem;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3)kreowanie planów działalności Muzeum;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4)dbanie o rozwój Muzeum;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5)współpraca z instytucjami o pokrewnym do Muzeum zakresie działania.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lastRenderedPageBreak/>
        <w:tab/>
        <w:t xml:space="preserve">§ 10. </w:t>
      </w:r>
      <w:r>
        <w:rPr>
          <w:rFonts w:eastAsia="ArialMT" w:cs="ArialMT"/>
        </w:rPr>
        <w:t>1. Przy Muzeum działa Rada Muzeum, w skład której wcho</w:t>
      </w:r>
      <w:r>
        <w:rPr>
          <w:rFonts w:eastAsia="ArialMT" w:cs="ArialMT"/>
        </w:rPr>
        <w:t>dzi 5 członków, powoływanych i odwoływanych przez Radę Miasta Działdowo.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2. Rada Muzeum działa na podstawie przepisów art.11 ustawy z dnia 21 listopada 1996 r. o muzeach oraz Regulaminu Rady Muzeum.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11. </w:t>
      </w:r>
      <w:r>
        <w:rPr>
          <w:rFonts w:eastAsia="ArialMT" w:cs="ArialMT"/>
        </w:rPr>
        <w:t xml:space="preserve">Szczegółową organizację wewnętrzną Muzeum określa </w:t>
      </w:r>
      <w:r>
        <w:rPr>
          <w:rFonts w:eastAsia="ArialMT" w:cs="ArialMT"/>
        </w:rPr>
        <w:t>regulamin organizacyjny nadawany przez dyrektora, po zasięgnięciu opinii organizatora oraz opinii działających w Muzeum organizacji związkowych i stowarzyszeń twórców.</w:t>
      </w:r>
    </w:p>
    <w:p w:rsidR="00F42EA2" w:rsidRDefault="00F42EA2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</w:p>
    <w:p w:rsidR="00F42EA2" w:rsidRDefault="00223F58">
      <w:pPr>
        <w:pStyle w:val="Standard"/>
        <w:autoSpaceDE w:val="0"/>
        <w:spacing w:line="360" w:lineRule="auto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Rozdział 4</w:t>
      </w:r>
    </w:p>
    <w:p w:rsidR="00F42EA2" w:rsidRDefault="00223F58">
      <w:pPr>
        <w:pStyle w:val="Standard"/>
        <w:autoSpaceDE w:val="0"/>
        <w:spacing w:line="360" w:lineRule="auto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Gospodarka finansowa Muzeum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12. </w:t>
      </w:r>
      <w:r>
        <w:rPr>
          <w:rFonts w:eastAsia="ArialMT" w:cs="ArialMT"/>
        </w:rPr>
        <w:t>Muzeum prowadzi gospodarkę finansową na z</w:t>
      </w:r>
      <w:r>
        <w:rPr>
          <w:rFonts w:eastAsia="ArialMT" w:cs="ArialMT"/>
        </w:rPr>
        <w:t>asadach określonych w ustawie z dnia 25 października 1991 r. o organizowaniu i prowadzeniu działalności kulturalnej i innych obowiązujących w tym zakresie przepisach prawa.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13. </w:t>
      </w:r>
      <w:r>
        <w:rPr>
          <w:rFonts w:eastAsia="ArialMT" w:cs="ArialMT"/>
        </w:rPr>
        <w:t>Muzeum posiada majątek własny oraz mienie przekazane przez organizatora.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</w:t>
      </w:r>
      <w:r>
        <w:rPr>
          <w:rFonts w:eastAsia="Arial-BoldMT" w:cs="Arial-BoldMT"/>
          <w:b/>
          <w:bCs/>
        </w:rPr>
        <w:t xml:space="preserve">14. </w:t>
      </w:r>
      <w:r>
        <w:rPr>
          <w:rFonts w:eastAsia="ArialMT" w:cs="ArialMT"/>
        </w:rPr>
        <w:t>Źródłami finansowania działalności Muzeum są;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1)dotacje podmiotowe i celowe;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2)przychody z prowadzonej działalności;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3)przychody z najmu i dzierżawy składników majątkowych;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4)środki otrzymane od osób fizycznych i prawnych oraz z innych źródeł.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15. </w:t>
      </w:r>
      <w:r>
        <w:rPr>
          <w:rFonts w:eastAsia="ArialMT" w:cs="ArialMT"/>
        </w:rPr>
        <w:t>M</w:t>
      </w:r>
      <w:r>
        <w:rPr>
          <w:rFonts w:eastAsia="ArialMT" w:cs="ArialMT"/>
        </w:rPr>
        <w:t>uzeum posiada własny rachunek bankowy.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16. </w:t>
      </w:r>
      <w:r>
        <w:rPr>
          <w:rFonts w:eastAsia="ArialMT" w:cs="ArialMT"/>
        </w:rPr>
        <w:t>1. Muzeum może, na zasadach przewidzianych w obowiązujących przepisach, prowadzić, jako dodatkową, działalność gospodarczą, o ile działalność ta nie spowoduje ograniczenia realizacji zadań statutowych Muzeum.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2</w:t>
      </w:r>
      <w:r>
        <w:rPr>
          <w:rFonts w:eastAsia="ArialMT" w:cs="ArialMT"/>
        </w:rPr>
        <w:t>. Działalność gospodarcza może być prowadzona w zakresie: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1)organizacji zajęć edukacyjnych z obszaru działalności statutowej Muzeum;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2)udostępnianie zbiorów podmiotom zewnętrznym do celów popularyzujących dziedzictwo kulturowe;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  <w:r>
        <w:rPr>
          <w:rFonts w:eastAsia="ArialMT" w:cs="ArialMT"/>
        </w:rPr>
        <w:t>3)sprzedaży publikacji.</w:t>
      </w:r>
    </w:p>
    <w:p w:rsidR="00F42EA2" w:rsidRDefault="00F42EA2">
      <w:pPr>
        <w:pStyle w:val="Standard"/>
        <w:autoSpaceDE w:val="0"/>
        <w:spacing w:line="360" w:lineRule="auto"/>
        <w:jc w:val="both"/>
        <w:rPr>
          <w:rFonts w:eastAsia="ArialMT" w:cs="ArialMT"/>
        </w:rPr>
      </w:pPr>
    </w:p>
    <w:p w:rsidR="00F42EA2" w:rsidRDefault="00223F58">
      <w:pPr>
        <w:pStyle w:val="Standard"/>
        <w:autoSpaceDE w:val="0"/>
        <w:spacing w:line="360" w:lineRule="auto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Rozdział 5</w:t>
      </w:r>
    </w:p>
    <w:p w:rsidR="00F42EA2" w:rsidRDefault="00223F58">
      <w:pPr>
        <w:pStyle w:val="Standard"/>
        <w:autoSpaceDE w:val="0"/>
        <w:spacing w:line="360" w:lineRule="auto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>Postanowienia końcowe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17. </w:t>
      </w:r>
      <w:r>
        <w:rPr>
          <w:rFonts w:eastAsia="ArialMT" w:cs="ArialMT"/>
        </w:rPr>
        <w:t>Połączenia, podziału lub likwidacji Muzeum dokonuje Rada Miasta Działdowo w trybie i na zasadach przewidzianych w obowiązujących przepisach.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Arial-BoldMT" w:cs="Arial-BoldMT"/>
          <w:b/>
          <w:bCs/>
        </w:rPr>
        <w:tab/>
        <w:t xml:space="preserve">§ 18. </w:t>
      </w:r>
      <w:r>
        <w:rPr>
          <w:rFonts w:eastAsia="ArialMT" w:cs="ArialMT"/>
        </w:rPr>
        <w:t>Zmian w Statucie dokonuje się w trybie właściwym dla jego nadania.</w:t>
      </w: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ab/>
      </w:r>
    </w:p>
    <w:p w:rsidR="00F42EA2" w:rsidRDefault="00F42EA2">
      <w:pPr>
        <w:pStyle w:val="Standard"/>
        <w:autoSpaceDE w:val="0"/>
        <w:spacing w:line="360" w:lineRule="auto"/>
        <w:jc w:val="both"/>
        <w:rPr>
          <w:rFonts w:eastAsia="TimesNewRomanPSMT" w:cs="TimesNewRomanPSMT"/>
        </w:rPr>
      </w:pPr>
    </w:p>
    <w:p w:rsidR="00F42EA2" w:rsidRDefault="00F42EA2">
      <w:pPr>
        <w:pStyle w:val="Standard"/>
        <w:autoSpaceDE w:val="0"/>
        <w:spacing w:line="360" w:lineRule="auto"/>
        <w:jc w:val="both"/>
        <w:rPr>
          <w:rFonts w:eastAsia="TimesNewRomanPSMT" w:cs="TimesNewRomanPSMT"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F42EA2">
      <w:pPr>
        <w:pStyle w:val="Standard"/>
        <w:autoSpaceDE w:val="0"/>
        <w:spacing w:line="360" w:lineRule="auto"/>
        <w:rPr>
          <w:rFonts w:eastAsia="Arial-BoldMT" w:cs="Arial-BoldMT"/>
          <w:b/>
          <w:bCs/>
        </w:rPr>
      </w:pPr>
    </w:p>
    <w:p w:rsidR="00F42EA2" w:rsidRDefault="00223F58">
      <w:pPr>
        <w:pStyle w:val="Standard"/>
        <w:autoSpaceDE w:val="0"/>
        <w:spacing w:line="360" w:lineRule="auto"/>
        <w:jc w:val="both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1) Zmiany wymienionej ustawy zostały ogłoszone w Dz. U. z 1998 r. Nr 106, poz. 668, z 2002 r. Nr 113, poz. 984, z 2003 r. Nr 162, poz. 1568, z 2005 r. Nr 64, poz. 565, z 2007 r. Nr 136, poz. 956 oraz z 2011 r. Nr 207, poz. 1230.</w:t>
      </w:r>
    </w:p>
    <w:p w:rsidR="00F42EA2" w:rsidRDefault="00223F58">
      <w:pPr>
        <w:pStyle w:val="Standard"/>
        <w:autoSpaceDE w:val="0"/>
        <w:spacing w:line="360" w:lineRule="auto"/>
        <w:jc w:val="both"/>
      </w:pPr>
      <w:r>
        <w:rPr>
          <w:rFonts w:eastAsia="TimesNewRomanPSMT" w:cs="TimesNewRomanPSMT"/>
          <w:sz w:val="18"/>
          <w:szCs w:val="18"/>
        </w:rPr>
        <w:t xml:space="preserve">2) </w:t>
      </w:r>
      <w:r>
        <w:rPr>
          <w:rFonts w:eastAsia="TimesNewRomanPSMT" w:cs="TimesNewRomanPSMT"/>
          <w:sz w:val="18"/>
          <w:szCs w:val="18"/>
        </w:rPr>
        <w:t>Zmiany tekstu jednolitego wymienionej ustawy zostały ogłoszone w Dz. U. z 2002 r. Nr 23, poz. 220, Nr 62, poz. 558, Nr 113, poz. 984, Nr 153, poz. 1271 i Nr 214, poz. 1806, z 2003 r. Nr 80, poz. 717 i Nr 162, poz. 1568, z 2004 r. Nr 102, poz. 1055, Nr 116,</w:t>
      </w:r>
      <w:r>
        <w:rPr>
          <w:rFonts w:eastAsia="TimesNewRomanPSMT" w:cs="TimesNewRomanPSMT"/>
          <w:sz w:val="18"/>
          <w:szCs w:val="18"/>
        </w:rPr>
        <w:t xml:space="preserve"> poz. 1203 i Nr 167, poz. 1759, z 2005 r. Nr 172, poz. 1441 i Nr 175, poz. 1457, z 2006 r. Nr 17, poz. 128 i Nr 181, poz. 1337, z 2007 r. Nr 48, poz. 327, Nr 138, poz. 974 i Nr 173, poz. 1218, z 2008 r. Nr 180, poz. 1111 i Nr 223, poz. 1458, z 2009 r. Nr 5</w:t>
      </w:r>
      <w:r>
        <w:rPr>
          <w:rFonts w:eastAsia="TimesNewRomanPSMT" w:cs="TimesNewRomanPSMT"/>
          <w:sz w:val="18"/>
          <w:szCs w:val="18"/>
        </w:rPr>
        <w:t>2, poz. 420 i Nr 157, poz. 1241, z 2010 r. Nr 28, poz. 142 i 146, Nr 40, poz. 230 i Nr 106, poz. 675 oraz z 2011 r. Nr 21, poz. 113, Nr 117, poz. 679, Nr 134, poz. 777, Nr 149, poz. 887 i Nr 217, poz. 1281.</w:t>
      </w:r>
    </w:p>
    <w:sectPr w:rsidR="00F42EA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58" w:rsidRDefault="00223F58">
      <w:r>
        <w:separator/>
      </w:r>
    </w:p>
  </w:endnote>
  <w:endnote w:type="continuationSeparator" w:id="0">
    <w:p w:rsidR="00223F58" w:rsidRDefault="0022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charset w:val="00"/>
    <w:family w:val="swiss"/>
    <w:pitch w:val="default"/>
  </w:font>
  <w:font w:name="Arial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58" w:rsidRDefault="00223F58">
      <w:r>
        <w:rPr>
          <w:color w:val="000000"/>
        </w:rPr>
        <w:separator/>
      </w:r>
    </w:p>
  </w:footnote>
  <w:footnote w:type="continuationSeparator" w:id="0">
    <w:p w:rsidR="00223F58" w:rsidRDefault="0022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42EA2"/>
    <w:rsid w:val="00223F58"/>
    <w:rsid w:val="003C1C1E"/>
    <w:rsid w:val="00F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DB7E3-EFEE-4FE8-8BA1-B644E8F0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 sdf</dc:creator>
  <cp:lastModifiedBy>impk impk</cp:lastModifiedBy>
  <cp:revision>2</cp:revision>
  <dcterms:created xsi:type="dcterms:W3CDTF">2017-09-21T07:16:00Z</dcterms:created>
  <dcterms:modified xsi:type="dcterms:W3CDTF">2017-09-21T07:16:00Z</dcterms:modified>
</cp:coreProperties>
</file>