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42EA2" w:rsidRDefault="00F42EA2">
      <w:pPr>
        <w:pStyle w:val="Standard"/>
        <w:autoSpaceDE w:val="0"/>
        <w:spacing w:line="360" w:lineRule="auto"/>
        <w:jc w:val="right"/>
        <w:rPr>
          <w:rFonts w:eastAsia="ArialMT" w:cs="ArialMT"/>
          <w:sz w:val="18"/>
          <w:szCs w:val="18"/>
        </w:rPr>
      </w:pPr>
      <w:bookmarkStart w:id="0" w:name="_GoBack"/>
      <w:bookmarkEnd w:id="0"/>
    </w:p>
    <w:p w:rsidR="00F42EA2" w:rsidRDefault="00F42EA2">
      <w:pPr>
        <w:pStyle w:val="Standard"/>
        <w:autoSpaceDE w:val="0"/>
        <w:spacing w:line="360" w:lineRule="auto"/>
        <w:jc w:val="right"/>
        <w:rPr>
          <w:rFonts w:eastAsia="ArialMT" w:cs="ArialMT"/>
        </w:rPr>
      </w:pPr>
    </w:p>
    <w:p w:rsidR="00F42EA2" w:rsidRDefault="00223F58">
      <w:pPr>
        <w:pStyle w:val="Standard"/>
        <w:autoSpaceDE w:val="0"/>
        <w:spacing w:line="360" w:lineRule="auto"/>
        <w:jc w:val="center"/>
        <w:rPr>
          <w:rFonts w:eastAsia="Arial-BoldMT" w:cs="Arial-BoldMT"/>
          <w:b/>
          <w:bCs/>
        </w:rPr>
      </w:pPr>
      <w:r>
        <w:rPr>
          <w:rFonts w:eastAsia="Arial-BoldMT" w:cs="Arial-BoldMT"/>
          <w:b/>
          <w:bCs/>
        </w:rPr>
        <w:t>S T A T U T</w:t>
      </w:r>
    </w:p>
    <w:p w:rsidR="00F42EA2" w:rsidRDefault="00223F58">
      <w:pPr>
        <w:pStyle w:val="Standard"/>
        <w:autoSpaceDE w:val="0"/>
        <w:spacing w:line="360" w:lineRule="auto"/>
        <w:jc w:val="center"/>
        <w:rPr>
          <w:rFonts w:eastAsia="Arial-BoldMT" w:cs="Arial-BoldMT"/>
          <w:b/>
          <w:bCs/>
        </w:rPr>
      </w:pPr>
      <w:r>
        <w:rPr>
          <w:rFonts w:eastAsia="Arial-BoldMT" w:cs="Arial-BoldMT"/>
          <w:b/>
          <w:bCs/>
        </w:rPr>
        <w:t>INTERAKTYWNEGO MUZEUM PAŃSTWA KRZYŻACKIEGO</w:t>
      </w:r>
    </w:p>
    <w:p w:rsidR="00F42EA2" w:rsidRDefault="00223F58">
      <w:pPr>
        <w:pStyle w:val="Standard"/>
        <w:autoSpaceDE w:val="0"/>
        <w:spacing w:line="360" w:lineRule="auto"/>
        <w:jc w:val="center"/>
        <w:rPr>
          <w:rFonts w:eastAsia="Arial-BoldMT" w:cs="Arial-BoldMT"/>
          <w:b/>
          <w:bCs/>
        </w:rPr>
      </w:pPr>
      <w:r>
        <w:rPr>
          <w:rFonts w:eastAsia="Arial-BoldMT" w:cs="Arial-BoldMT"/>
          <w:b/>
          <w:bCs/>
        </w:rPr>
        <w:t>w DZIAŁDOWIE</w:t>
      </w:r>
    </w:p>
    <w:p w:rsidR="00F42EA2" w:rsidRDefault="00F42EA2">
      <w:pPr>
        <w:pStyle w:val="Standard"/>
        <w:autoSpaceDE w:val="0"/>
        <w:spacing w:line="360" w:lineRule="auto"/>
        <w:jc w:val="center"/>
        <w:rPr>
          <w:rFonts w:eastAsia="Arial-BoldMT" w:cs="Arial-BoldMT"/>
          <w:b/>
          <w:bCs/>
        </w:rPr>
      </w:pPr>
    </w:p>
    <w:p w:rsidR="00F42EA2" w:rsidRDefault="00223F58">
      <w:pPr>
        <w:pStyle w:val="Standard"/>
        <w:autoSpaceDE w:val="0"/>
        <w:spacing w:line="360" w:lineRule="auto"/>
        <w:jc w:val="center"/>
        <w:rPr>
          <w:rFonts w:eastAsia="Arial-BoldMT" w:cs="Arial-BoldMT"/>
          <w:b/>
          <w:bCs/>
        </w:rPr>
      </w:pPr>
      <w:r>
        <w:rPr>
          <w:rFonts w:eastAsia="Arial-BoldMT" w:cs="Arial-BoldMT"/>
          <w:b/>
          <w:bCs/>
        </w:rPr>
        <w:t>Rozdział 1</w:t>
      </w:r>
    </w:p>
    <w:p w:rsidR="00F42EA2" w:rsidRDefault="00223F58">
      <w:pPr>
        <w:pStyle w:val="Standard"/>
        <w:autoSpaceDE w:val="0"/>
        <w:spacing w:line="360" w:lineRule="auto"/>
        <w:jc w:val="center"/>
        <w:rPr>
          <w:rFonts w:eastAsia="Arial-BoldMT" w:cs="Arial-BoldMT"/>
          <w:b/>
          <w:bCs/>
        </w:rPr>
      </w:pPr>
      <w:r>
        <w:rPr>
          <w:rFonts w:eastAsia="Arial-BoldMT" w:cs="Arial-BoldMT"/>
          <w:b/>
          <w:bCs/>
        </w:rPr>
        <w:t>Postanowienia ogólne</w:t>
      </w:r>
    </w:p>
    <w:p w:rsidR="00F42EA2" w:rsidRDefault="00223F58">
      <w:pPr>
        <w:pStyle w:val="Standard"/>
        <w:autoSpaceDE w:val="0"/>
        <w:spacing w:line="360" w:lineRule="auto"/>
        <w:jc w:val="both"/>
      </w:pPr>
      <w:r>
        <w:rPr>
          <w:rFonts w:eastAsia="Arial-BoldMT" w:cs="Arial-BoldMT"/>
          <w:b/>
          <w:bCs/>
        </w:rPr>
        <w:tab/>
        <w:t xml:space="preserve">§ 1. </w:t>
      </w:r>
      <w:r>
        <w:rPr>
          <w:rFonts w:eastAsia="ArialMT" w:cs="ArialMT"/>
        </w:rPr>
        <w:t xml:space="preserve">Interaktywne Muzeum Państwa Krzyżackiego w Działdowie, zwane dalej </w:t>
      </w:r>
      <w:r>
        <w:rPr>
          <w:rFonts w:eastAsia="ArialMT" w:cs="ArialMT"/>
        </w:rPr>
        <w:t>„Muzeum”, jest samorządową instytucją kultury, której podstawę prawną funkcjonowania stanowi w szczególności:</w:t>
      </w:r>
    </w:p>
    <w:p w:rsidR="00F42EA2" w:rsidRDefault="00223F58">
      <w:pPr>
        <w:pStyle w:val="Standard"/>
        <w:autoSpaceDE w:val="0"/>
        <w:spacing w:line="360" w:lineRule="auto"/>
        <w:jc w:val="both"/>
      </w:pPr>
      <w:r>
        <w:rPr>
          <w:rFonts w:eastAsia="ArialMT" w:cs="ArialMT"/>
        </w:rPr>
        <w:t>1)ustawa z dnia 21 listopada 1996 r. o muzeach (Dz. U. z 1997 r. Nr 5, poz. 24, z późn. zm.1) );</w:t>
      </w:r>
    </w:p>
    <w:p w:rsidR="00F42EA2" w:rsidRDefault="00223F58">
      <w:pPr>
        <w:pStyle w:val="Standard"/>
        <w:autoSpaceDE w:val="0"/>
        <w:spacing w:line="360" w:lineRule="auto"/>
        <w:jc w:val="both"/>
        <w:rPr>
          <w:rFonts w:eastAsia="ArialMT" w:cs="ArialMT"/>
        </w:rPr>
      </w:pPr>
      <w:r>
        <w:rPr>
          <w:rFonts w:eastAsia="ArialMT" w:cs="ArialMT"/>
        </w:rPr>
        <w:t>2)ustawa z dnia 25 października 1991 r. o organiz</w:t>
      </w:r>
      <w:r>
        <w:rPr>
          <w:rFonts w:eastAsia="ArialMT" w:cs="ArialMT"/>
        </w:rPr>
        <w:t>owaniu i prowadzeniu działalności kulturalnej (Dz. U. z 2012 r. poz. 406);</w:t>
      </w:r>
    </w:p>
    <w:p w:rsidR="00F42EA2" w:rsidRDefault="00223F58">
      <w:pPr>
        <w:pStyle w:val="Standard"/>
        <w:autoSpaceDE w:val="0"/>
        <w:spacing w:line="360" w:lineRule="auto"/>
        <w:jc w:val="both"/>
      </w:pPr>
      <w:r>
        <w:rPr>
          <w:rFonts w:eastAsia="ArialMT" w:cs="ArialMT"/>
        </w:rPr>
        <w:t>3)ustawa z dnia 8 marca 1990 r. o samorządzie gminnym (Dz. U. z 2001 r. Nr 142, poz. 1591, z późn. zm.2) );</w:t>
      </w:r>
    </w:p>
    <w:p w:rsidR="00F42EA2" w:rsidRDefault="00223F58">
      <w:pPr>
        <w:pStyle w:val="Standard"/>
        <w:autoSpaceDE w:val="0"/>
        <w:spacing w:line="360" w:lineRule="auto"/>
        <w:jc w:val="both"/>
        <w:rPr>
          <w:rFonts w:eastAsia="ArialMT" w:cs="ArialMT"/>
        </w:rPr>
      </w:pPr>
      <w:r>
        <w:rPr>
          <w:rFonts w:eastAsia="ArialMT" w:cs="ArialMT"/>
        </w:rPr>
        <w:t>4)niniejszy Statut.</w:t>
      </w:r>
    </w:p>
    <w:p w:rsidR="00F42EA2" w:rsidRDefault="00223F58">
      <w:pPr>
        <w:pStyle w:val="Standard"/>
        <w:autoSpaceDE w:val="0"/>
        <w:spacing w:line="360" w:lineRule="auto"/>
        <w:jc w:val="both"/>
      </w:pPr>
      <w:r>
        <w:rPr>
          <w:rFonts w:eastAsia="Arial-BoldMT" w:cs="Arial-BoldMT"/>
          <w:b/>
          <w:bCs/>
        </w:rPr>
        <w:tab/>
        <w:t xml:space="preserve">§ 2. </w:t>
      </w:r>
      <w:r>
        <w:rPr>
          <w:rFonts w:eastAsia="ArialMT" w:cs="ArialMT"/>
        </w:rPr>
        <w:t>Organizatorem Muzeum jest Gmina-Miasto Działdow</w:t>
      </w:r>
      <w:r>
        <w:rPr>
          <w:rFonts w:eastAsia="ArialMT" w:cs="ArialMT"/>
        </w:rPr>
        <w:t>o.</w:t>
      </w:r>
    </w:p>
    <w:p w:rsidR="00F42EA2" w:rsidRDefault="00223F58">
      <w:pPr>
        <w:pStyle w:val="Standard"/>
        <w:autoSpaceDE w:val="0"/>
        <w:spacing w:line="360" w:lineRule="auto"/>
        <w:jc w:val="both"/>
      </w:pPr>
      <w:r>
        <w:rPr>
          <w:rFonts w:eastAsia="Arial-BoldMT" w:cs="Arial-BoldMT"/>
          <w:b/>
          <w:bCs/>
        </w:rPr>
        <w:tab/>
        <w:t xml:space="preserve">§ 3. </w:t>
      </w:r>
      <w:r>
        <w:rPr>
          <w:rFonts w:eastAsia="ArialMT" w:cs="ArialMT"/>
        </w:rPr>
        <w:t>Terenem działania Muzeum jest obszar Rzeczypospolitej Polskiej, ze szczególnym uwzględnieniem ziemi działdowskiej w jej historycznych granicach.</w:t>
      </w:r>
    </w:p>
    <w:p w:rsidR="00F42EA2" w:rsidRDefault="00223F58">
      <w:pPr>
        <w:pStyle w:val="Standard"/>
        <w:autoSpaceDE w:val="0"/>
        <w:spacing w:line="360" w:lineRule="auto"/>
        <w:jc w:val="both"/>
      </w:pPr>
      <w:r>
        <w:rPr>
          <w:rFonts w:eastAsia="Arial-BoldMT" w:cs="Arial-BoldMT"/>
          <w:b/>
          <w:bCs/>
        </w:rPr>
        <w:tab/>
        <w:t xml:space="preserve">§ 4. </w:t>
      </w:r>
      <w:r>
        <w:rPr>
          <w:rFonts w:eastAsia="ArialMT" w:cs="ArialMT"/>
        </w:rPr>
        <w:t>Siedzibą Muzeum jest Działdowo, budynek przy Placu Mickiewicza 43.</w:t>
      </w:r>
    </w:p>
    <w:p w:rsidR="00F42EA2" w:rsidRDefault="00F42EA2">
      <w:pPr>
        <w:pStyle w:val="Standard"/>
        <w:autoSpaceDE w:val="0"/>
        <w:spacing w:line="360" w:lineRule="auto"/>
        <w:jc w:val="both"/>
        <w:rPr>
          <w:rFonts w:eastAsia="ArialMT" w:cs="ArialMT"/>
        </w:rPr>
      </w:pPr>
    </w:p>
    <w:p w:rsidR="00F42EA2" w:rsidRDefault="00223F58">
      <w:pPr>
        <w:pStyle w:val="Standard"/>
        <w:autoSpaceDE w:val="0"/>
        <w:spacing w:line="360" w:lineRule="auto"/>
        <w:jc w:val="center"/>
        <w:rPr>
          <w:rFonts w:eastAsia="Arial-BoldMT" w:cs="Arial-BoldMT"/>
          <w:b/>
          <w:bCs/>
        </w:rPr>
      </w:pPr>
      <w:r>
        <w:rPr>
          <w:rFonts w:eastAsia="Arial-BoldMT" w:cs="Arial-BoldMT"/>
          <w:b/>
          <w:bCs/>
        </w:rPr>
        <w:t>Rozdział 2</w:t>
      </w:r>
    </w:p>
    <w:p w:rsidR="00F42EA2" w:rsidRDefault="00223F58">
      <w:pPr>
        <w:pStyle w:val="Standard"/>
        <w:autoSpaceDE w:val="0"/>
        <w:spacing w:line="360" w:lineRule="auto"/>
        <w:jc w:val="center"/>
        <w:rPr>
          <w:rFonts w:eastAsia="Arial-BoldMT" w:cs="Arial-BoldMT"/>
          <w:b/>
          <w:bCs/>
        </w:rPr>
      </w:pPr>
      <w:r>
        <w:rPr>
          <w:rFonts w:eastAsia="Arial-BoldMT" w:cs="Arial-BoldMT"/>
          <w:b/>
          <w:bCs/>
        </w:rPr>
        <w:t xml:space="preserve">Zakres działania </w:t>
      </w:r>
      <w:r>
        <w:rPr>
          <w:rFonts w:eastAsia="Arial-BoldMT" w:cs="Arial-BoldMT"/>
          <w:b/>
          <w:bCs/>
        </w:rPr>
        <w:t>Muzeum i rodzaj gromadzonych zbiorów</w:t>
      </w:r>
    </w:p>
    <w:p w:rsidR="00F42EA2" w:rsidRDefault="00223F58">
      <w:pPr>
        <w:pStyle w:val="Standard"/>
        <w:autoSpaceDE w:val="0"/>
        <w:spacing w:line="360" w:lineRule="auto"/>
        <w:jc w:val="both"/>
      </w:pPr>
      <w:r>
        <w:rPr>
          <w:rFonts w:eastAsia="Arial-BoldMT" w:cs="Arial-BoldMT"/>
          <w:b/>
          <w:bCs/>
        </w:rPr>
        <w:tab/>
        <w:t xml:space="preserve">§ 5. </w:t>
      </w:r>
      <w:r>
        <w:rPr>
          <w:rFonts w:eastAsia="ArialMT" w:cs="ArialMT"/>
        </w:rPr>
        <w:t>Do zakresu działania Muzeum należy upowszechnianie wiedzy o historii państwa krzyżackiego i ziemi działdowskiej.</w:t>
      </w:r>
    </w:p>
    <w:p w:rsidR="00F42EA2" w:rsidRDefault="00223F58">
      <w:pPr>
        <w:pStyle w:val="Standard"/>
        <w:autoSpaceDE w:val="0"/>
        <w:spacing w:line="360" w:lineRule="auto"/>
        <w:jc w:val="both"/>
      </w:pPr>
      <w:r>
        <w:rPr>
          <w:rFonts w:eastAsia="Arial-BoldMT" w:cs="Arial-BoldMT"/>
          <w:b/>
          <w:bCs/>
        </w:rPr>
        <w:tab/>
        <w:t xml:space="preserve">§ 6. </w:t>
      </w:r>
      <w:r>
        <w:rPr>
          <w:rFonts w:eastAsia="ArialMT" w:cs="ArialMT"/>
        </w:rPr>
        <w:t>Muzeum prowadzi działalność w szczególności przez:</w:t>
      </w:r>
    </w:p>
    <w:p w:rsidR="00F42EA2" w:rsidRDefault="00223F58">
      <w:pPr>
        <w:pStyle w:val="Standard"/>
        <w:autoSpaceDE w:val="0"/>
        <w:spacing w:line="360" w:lineRule="auto"/>
        <w:jc w:val="both"/>
        <w:rPr>
          <w:rFonts w:eastAsia="ArialMT" w:cs="ArialMT"/>
        </w:rPr>
      </w:pPr>
      <w:r>
        <w:rPr>
          <w:rFonts w:eastAsia="ArialMT" w:cs="ArialMT"/>
        </w:rPr>
        <w:t>1)gromadzenie zabytków związanych z dziejam</w:t>
      </w:r>
      <w:r>
        <w:rPr>
          <w:rFonts w:eastAsia="ArialMT" w:cs="ArialMT"/>
        </w:rPr>
        <w:t>i państwa krzyżackiego oraz z miastem Działdowo i ziemią działdowską;</w:t>
      </w:r>
    </w:p>
    <w:p w:rsidR="00F42EA2" w:rsidRDefault="00223F58">
      <w:pPr>
        <w:pStyle w:val="Standard"/>
        <w:autoSpaceDE w:val="0"/>
        <w:spacing w:line="360" w:lineRule="auto"/>
        <w:jc w:val="both"/>
        <w:rPr>
          <w:rFonts w:eastAsia="ArialMT" w:cs="ArialMT"/>
        </w:rPr>
      </w:pPr>
      <w:r>
        <w:rPr>
          <w:rFonts w:eastAsia="ArialMT" w:cs="ArialMT"/>
        </w:rPr>
        <w:t>2)przeprowadzanie kwerendy muzealnej i konserwatorskiej zbiorów przewidzianych do uruchomienia wystawy stałej Muzeum;</w:t>
      </w:r>
    </w:p>
    <w:p w:rsidR="00F42EA2" w:rsidRDefault="00223F58">
      <w:pPr>
        <w:pStyle w:val="Standard"/>
        <w:autoSpaceDE w:val="0"/>
        <w:spacing w:line="360" w:lineRule="auto"/>
        <w:jc w:val="both"/>
        <w:rPr>
          <w:rFonts w:eastAsia="ArialMT" w:cs="ArialMT"/>
        </w:rPr>
      </w:pPr>
      <w:r>
        <w:rPr>
          <w:rFonts w:eastAsia="ArialMT" w:cs="ArialMT"/>
        </w:rPr>
        <w:t>3)przygotowywanie pomieszczeń do przechowywania i wstępnych zabiegów</w:t>
      </w:r>
      <w:r>
        <w:rPr>
          <w:rFonts w:eastAsia="ArialMT" w:cs="ArialMT"/>
        </w:rPr>
        <w:t xml:space="preserve"> konserwacyjnych zbiorów gromadzonych dla potrzeb ekspozycji stałej;</w:t>
      </w:r>
    </w:p>
    <w:p w:rsidR="00F42EA2" w:rsidRDefault="00223F58">
      <w:pPr>
        <w:pStyle w:val="Standard"/>
        <w:autoSpaceDE w:val="0"/>
        <w:spacing w:line="360" w:lineRule="auto"/>
        <w:jc w:val="both"/>
        <w:rPr>
          <w:rFonts w:eastAsia="ArialMT" w:cs="ArialMT"/>
        </w:rPr>
      </w:pPr>
      <w:r>
        <w:rPr>
          <w:rFonts w:eastAsia="ArialMT" w:cs="ArialMT"/>
        </w:rPr>
        <w:t>4)zorganizowanie wystawy stałej;</w:t>
      </w:r>
    </w:p>
    <w:p w:rsidR="00F42EA2" w:rsidRDefault="00223F58">
      <w:pPr>
        <w:pStyle w:val="Standard"/>
        <w:autoSpaceDE w:val="0"/>
        <w:spacing w:line="360" w:lineRule="auto"/>
        <w:jc w:val="both"/>
        <w:rPr>
          <w:rFonts w:eastAsia="ArialMT" w:cs="ArialMT"/>
        </w:rPr>
      </w:pPr>
      <w:r>
        <w:rPr>
          <w:rFonts w:eastAsia="ArialMT" w:cs="ArialMT"/>
        </w:rPr>
        <w:t>5)katalogowanie i naukowe opracowywanie zgromadzonych zbiorów;</w:t>
      </w:r>
    </w:p>
    <w:p w:rsidR="00F42EA2" w:rsidRDefault="00223F58">
      <w:pPr>
        <w:pStyle w:val="Standard"/>
        <w:autoSpaceDE w:val="0"/>
        <w:spacing w:line="360" w:lineRule="auto"/>
        <w:jc w:val="both"/>
        <w:rPr>
          <w:rFonts w:eastAsia="ArialMT" w:cs="ArialMT"/>
        </w:rPr>
      </w:pPr>
      <w:r>
        <w:rPr>
          <w:rFonts w:eastAsia="ArialMT" w:cs="ArialMT"/>
        </w:rPr>
        <w:lastRenderedPageBreak/>
        <w:t>6)przechowywane gromadzonych zabytków, w warunkach zapewniających im właściwy stan zachowan</w:t>
      </w:r>
      <w:r>
        <w:rPr>
          <w:rFonts w:eastAsia="ArialMT" w:cs="ArialMT"/>
        </w:rPr>
        <w:t>ia i bezpieczeństwo;</w:t>
      </w:r>
    </w:p>
    <w:p w:rsidR="00F42EA2" w:rsidRDefault="00223F58">
      <w:pPr>
        <w:pStyle w:val="Standard"/>
        <w:autoSpaceDE w:val="0"/>
        <w:spacing w:line="360" w:lineRule="auto"/>
        <w:jc w:val="both"/>
        <w:rPr>
          <w:rFonts w:eastAsia="ArialMT" w:cs="ArialMT"/>
        </w:rPr>
      </w:pPr>
      <w:r>
        <w:rPr>
          <w:rFonts w:eastAsia="ArialMT" w:cs="ArialMT"/>
        </w:rPr>
        <w:t>7)zabezpieczanie i konserwację zbiorów, a także zabezpieczanie zabytków archeologicznych nieruchomych oraz innych nieruchomych obiektów kultury materialnej i przyrody w granicach administracyjnych miasta Działdowo;</w:t>
      </w:r>
    </w:p>
    <w:p w:rsidR="00F42EA2" w:rsidRDefault="00223F58">
      <w:pPr>
        <w:pStyle w:val="Standard"/>
        <w:autoSpaceDE w:val="0"/>
        <w:spacing w:line="360" w:lineRule="auto"/>
        <w:jc w:val="both"/>
        <w:rPr>
          <w:rFonts w:eastAsia="ArialMT" w:cs="ArialMT"/>
        </w:rPr>
      </w:pPr>
      <w:r>
        <w:rPr>
          <w:rFonts w:eastAsia="ArialMT" w:cs="ArialMT"/>
        </w:rPr>
        <w:t xml:space="preserve">8)urządzanie wystaw </w:t>
      </w:r>
      <w:r>
        <w:rPr>
          <w:rFonts w:eastAsia="ArialMT" w:cs="ArialMT"/>
        </w:rPr>
        <w:t>czasowych;</w:t>
      </w:r>
    </w:p>
    <w:p w:rsidR="00F42EA2" w:rsidRDefault="00223F58">
      <w:pPr>
        <w:pStyle w:val="Standard"/>
        <w:autoSpaceDE w:val="0"/>
        <w:spacing w:line="360" w:lineRule="auto"/>
        <w:jc w:val="both"/>
        <w:rPr>
          <w:rFonts w:eastAsia="ArialMT" w:cs="ArialMT"/>
        </w:rPr>
      </w:pPr>
      <w:r>
        <w:rPr>
          <w:rFonts w:eastAsia="ArialMT" w:cs="ArialMT"/>
        </w:rPr>
        <w:t>9)organizowanie i prowadzenie badań oraz prac wykopaliskowych;</w:t>
      </w:r>
    </w:p>
    <w:p w:rsidR="00F42EA2" w:rsidRDefault="00223F58">
      <w:pPr>
        <w:pStyle w:val="Standard"/>
        <w:autoSpaceDE w:val="0"/>
        <w:spacing w:line="360" w:lineRule="auto"/>
        <w:jc w:val="both"/>
        <w:rPr>
          <w:rFonts w:eastAsia="ArialMT" w:cs="ArialMT"/>
        </w:rPr>
      </w:pPr>
      <w:r>
        <w:rPr>
          <w:rFonts w:eastAsia="ArialMT" w:cs="ArialMT"/>
        </w:rPr>
        <w:t>10)prowadzenie działalności edukacyjnej;</w:t>
      </w:r>
    </w:p>
    <w:p w:rsidR="00F42EA2" w:rsidRDefault="00223F58">
      <w:pPr>
        <w:pStyle w:val="Standard"/>
        <w:autoSpaceDE w:val="0"/>
        <w:spacing w:line="360" w:lineRule="auto"/>
        <w:jc w:val="both"/>
        <w:rPr>
          <w:rFonts w:eastAsia="ArialMT" w:cs="ArialMT"/>
        </w:rPr>
      </w:pPr>
      <w:r>
        <w:rPr>
          <w:rFonts w:eastAsia="ArialMT" w:cs="ArialMT"/>
        </w:rPr>
        <w:t>11)udostępnianie zbiorów do celów naukowych i edukacyjnych;</w:t>
      </w:r>
    </w:p>
    <w:p w:rsidR="00F42EA2" w:rsidRDefault="00223F58">
      <w:pPr>
        <w:pStyle w:val="Standard"/>
        <w:autoSpaceDE w:val="0"/>
        <w:spacing w:line="360" w:lineRule="auto"/>
        <w:jc w:val="both"/>
        <w:rPr>
          <w:rFonts w:eastAsia="ArialMT" w:cs="ArialMT"/>
        </w:rPr>
      </w:pPr>
      <w:r>
        <w:rPr>
          <w:rFonts w:eastAsia="ArialMT" w:cs="ArialMT"/>
        </w:rPr>
        <w:t>12)zapewnianie właściwych warunków zwiedzania i korzystania ze zbiorów;</w:t>
      </w:r>
    </w:p>
    <w:p w:rsidR="00F42EA2" w:rsidRDefault="00223F58">
      <w:pPr>
        <w:pStyle w:val="Standard"/>
        <w:autoSpaceDE w:val="0"/>
        <w:spacing w:line="360" w:lineRule="auto"/>
        <w:jc w:val="both"/>
        <w:rPr>
          <w:rFonts w:eastAsia="ArialMT" w:cs="ArialMT"/>
        </w:rPr>
      </w:pPr>
      <w:r>
        <w:rPr>
          <w:rFonts w:eastAsia="ArialMT" w:cs="ArialMT"/>
        </w:rPr>
        <w:t>13)prowad</w:t>
      </w:r>
      <w:r>
        <w:rPr>
          <w:rFonts w:eastAsia="ArialMT" w:cs="ArialMT"/>
        </w:rPr>
        <w:t>zenie działalności wydawniczej;</w:t>
      </w:r>
    </w:p>
    <w:p w:rsidR="00F42EA2" w:rsidRDefault="00223F58">
      <w:pPr>
        <w:pStyle w:val="Standard"/>
        <w:autoSpaceDE w:val="0"/>
        <w:spacing w:line="360" w:lineRule="auto"/>
        <w:jc w:val="both"/>
        <w:rPr>
          <w:rFonts w:eastAsia="ArialMT" w:cs="ArialMT"/>
        </w:rPr>
      </w:pPr>
      <w:r>
        <w:rPr>
          <w:rFonts w:eastAsia="ArialMT" w:cs="ArialMT"/>
        </w:rPr>
        <w:t>14)prowadzenie archiwum i biblioteki muzealnej.</w:t>
      </w:r>
    </w:p>
    <w:p w:rsidR="00F42EA2" w:rsidRDefault="00223F58">
      <w:pPr>
        <w:pStyle w:val="Standard"/>
        <w:autoSpaceDE w:val="0"/>
        <w:spacing w:line="360" w:lineRule="auto"/>
        <w:jc w:val="both"/>
      </w:pPr>
      <w:r>
        <w:rPr>
          <w:rFonts w:eastAsia="Arial-BoldMT" w:cs="Arial-BoldMT"/>
          <w:b/>
          <w:bCs/>
        </w:rPr>
        <w:tab/>
        <w:t xml:space="preserve">§ 7. </w:t>
      </w:r>
      <w:r>
        <w:rPr>
          <w:rFonts w:eastAsia="ArialMT" w:cs="ArialMT"/>
        </w:rPr>
        <w:t>Muzeum gromadzi w szczególności:</w:t>
      </w:r>
    </w:p>
    <w:p w:rsidR="00F42EA2" w:rsidRDefault="00223F58">
      <w:pPr>
        <w:pStyle w:val="Standard"/>
        <w:autoSpaceDE w:val="0"/>
        <w:spacing w:line="360" w:lineRule="auto"/>
        <w:rPr>
          <w:rFonts w:eastAsia="ArialMT" w:cs="ArialMT"/>
        </w:rPr>
      </w:pPr>
      <w:r>
        <w:rPr>
          <w:rFonts w:eastAsia="ArialMT" w:cs="ArialMT"/>
        </w:rPr>
        <w:t>1)zabytki z zakresu archeologii;</w:t>
      </w:r>
    </w:p>
    <w:p w:rsidR="00F42EA2" w:rsidRDefault="00223F58">
      <w:pPr>
        <w:pStyle w:val="Standard"/>
        <w:autoSpaceDE w:val="0"/>
        <w:spacing w:line="360" w:lineRule="auto"/>
        <w:rPr>
          <w:rFonts w:eastAsia="ArialMT" w:cs="ArialMT"/>
        </w:rPr>
      </w:pPr>
      <w:r>
        <w:rPr>
          <w:rFonts w:eastAsia="ArialMT" w:cs="ArialMT"/>
        </w:rPr>
        <w:t>2)zbiory z zakresu historii;</w:t>
      </w:r>
    </w:p>
    <w:p w:rsidR="00F42EA2" w:rsidRDefault="00223F58">
      <w:pPr>
        <w:pStyle w:val="Standard"/>
        <w:autoSpaceDE w:val="0"/>
        <w:spacing w:line="360" w:lineRule="auto"/>
        <w:rPr>
          <w:rFonts w:eastAsia="ArialMT" w:cs="ArialMT"/>
        </w:rPr>
      </w:pPr>
      <w:r>
        <w:rPr>
          <w:rFonts w:eastAsia="ArialMT" w:cs="ArialMT"/>
        </w:rPr>
        <w:t>3)dzieła sztuki i rzemiosła artystycznego;</w:t>
      </w:r>
    </w:p>
    <w:p w:rsidR="00F42EA2" w:rsidRDefault="00223F58">
      <w:pPr>
        <w:pStyle w:val="Standard"/>
        <w:autoSpaceDE w:val="0"/>
        <w:spacing w:line="360" w:lineRule="auto"/>
        <w:rPr>
          <w:rFonts w:eastAsia="ArialMT" w:cs="ArialMT"/>
        </w:rPr>
      </w:pPr>
      <w:r>
        <w:rPr>
          <w:rFonts w:eastAsia="ArialMT" w:cs="ArialMT"/>
        </w:rPr>
        <w:t>4)eksponaty etnograficzne.</w:t>
      </w:r>
    </w:p>
    <w:p w:rsidR="00F42EA2" w:rsidRDefault="00F42EA2">
      <w:pPr>
        <w:pStyle w:val="Standard"/>
        <w:autoSpaceDE w:val="0"/>
        <w:spacing w:line="360" w:lineRule="auto"/>
        <w:rPr>
          <w:rFonts w:eastAsia="ArialMT" w:cs="ArialMT"/>
        </w:rPr>
      </w:pPr>
    </w:p>
    <w:p w:rsidR="00F42EA2" w:rsidRDefault="00223F58">
      <w:pPr>
        <w:pStyle w:val="Standard"/>
        <w:autoSpaceDE w:val="0"/>
        <w:spacing w:line="360" w:lineRule="auto"/>
        <w:jc w:val="center"/>
        <w:rPr>
          <w:rFonts w:eastAsia="Arial-BoldMT" w:cs="Arial-BoldMT"/>
          <w:b/>
          <w:bCs/>
        </w:rPr>
      </w:pPr>
      <w:r>
        <w:rPr>
          <w:rFonts w:eastAsia="Arial-BoldMT" w:cs="Arial-BoldMT"/>
          <w:b/>
          <w:bCs/>
        </w:rPr>
        <w:t>Rozdział 3</w:t>
      </w:r>
    </w:p>
    <w:p w:rsidR="00F42EA2" w:rsidRDefault="00223F58">
      <w:pPr>
        <w:pStyle w:val="Standard"/>
        <w:autoSpaceDE w:val="0"/>
        <w:spacing w:line="360" w:lineRule="auto"/>
        <w:jc w:val="center"/>
        <w:rPr>
          <w:rFonts w:eastAsia="Arial-BoldMT" w:cs="Arial-BoldMT"/>
          <w:b/>
          <w:bCs/>
        </w:rPr>
      </w:pPr>
      <w:r>
        <w:rPr>
          <w:rFonts w:eastAsia="Arial-BoldMT" w:cs="Arial-BoldMT"/>
          <w:b/>
          <w:bCs/>
        </w:rPr>
        <w:t>Organy nadzorujące i organ zarządzający oraz organizacja Muzeum</w:t>
      </w:r>
    </w:p>
    <w:p w:rsidR="00F42EA2" w:rsidRDefault="00223F58">
      <w:pPr>
        <w:pStyle w:val="Standard"/>
        <w:autoSpaceDE w:val="0"/>
        <w:spacing w:line="360" w:lineRule="auto"/>
        <w:jc w:val="both"/>
      </w:pPr>
      <w:r>
        <w:rPr>
          <w:rFonts w:eastAsia="Arial-BoldMT" w:cs="Arial-BoldMT"/>
          <w:b/>
          <w:bCs/>
        </w:rPr>
        <w:tab/>
        <w:t xml:space="preserve">§ 8. </w:t>
      </w:r>
      <w:r>
        <w:rPr>
          <w:rFonts w:eastAsia="ArialMT" w:cs="ArialMT"/>
        </w:rPr>
        <w:t>1. Ogólny nadzór nad Muzeum sprawuje minister właściwy do spraw kultury i ochrony dziedzictwa narodowego.</w:t>
      </w:r>
    </w:p>
    <w:p w:rsidR="00F42EA2" w:rsidRDefault="00223F58">
      <w:pPr>
        <w:pStyle w:val="Standard"/>
        <w:autoSpaceDE w:val="0"/>
        <w:spacing w:line="360" w:lineRule="auto"/>
        <w:jc w:val="both"/>
        <w:rPr>
          <w:rFonts w:eastAsia="ArialMT" w:cs="ArialMT"/>
        </w:rPr>
      </w:pPr>
      <w:r>
        <w:rPr>
          <w:rFonts w:eastAsia="ArialMT" w:cs="ArialMT"/>
        </w:rPr>
        <w:t>2. Bezpośredni nadzór nad Muzeum sprawuje Burmistrz Miasta Działdowo.</w:t>
      </w:r>
    </w:p>
    <w:p w:rsidR="00F42EA2" w:rsidRDefault="00223F58">
      <w:pPr>
        <w:pStyle w:val="Standard"/>
        <w:autoSpaceDE w:val="0"/>
        <w:spacing w:line="360" w:lineRule="auto"/>
        <w:jc w:val="both"/>
      </w:pPr>
      <w:r>
        <w:rPr>
          <w:rFonts w:eastAsia="Arial-BoldMT" w:cs="Arial-BoldMT"/>
          <w:b/>
          <w:bCs/>
        </w:rPr>
        <w:tab/>
        <w:t xml:space="preserve">§ 9. </w:t>
      </w:r>
      <w:r>
        <w:rPr>
          <w:rFonts w:eastAsia="ArialMT" w:cs="ArialMT"/>
        </w:rPr>
        <w:t>1. Działalnością Muzeum kieruje dyrektor Muzeum, zwany dalej „dyrektorem”.</w:t>
      </w:r>
    </w:p>
    <w:p w:rsidR="00F42EA2" w:rsidRDefault="00223F58">
      <w:pPr>
        <w:pStyle w:val="Standard"/>
        <w:autoSpaceDE w:val="0"/>
        <w:spacing w:line="360" w:lineRule="auto"/>
        <w:jc w:val="both"/>
        <w:rPr>
          <w:rFonts w:eastAsia="ArialMT" w:cs="ArialMT"/>
        </w:rPr>
      </w:pPr>
      <w:r>
        <w:rPr>
          <w:rFonts w:eastAsia="ArialMT" w:cs="ArialMT"/>
        </w:rPr>
        <w:t>2. Dyrektora powołuje i odwołuje Burmistrz Miasta Działdowo, w trybie i na zasadach przewidzianych w obowiązujących przepisach.</w:t>
      </w:r>
    </w:p>
    <w:p w:rsidR="00F42EA2" w:rsidRDefault="00223F58">
      <w:pPr>
        <w:pStyle w:val="Standard"/>
        <w:autoSpaceDE w:val="0"/>
        <w:spacing w:line="360" w:lineRule="auto"/>
        <w:jc w:val="both"/>
        <w:rPr>
          <w:rFonts w:eastAsia="ArialMT" w:cs="ArialMT"/>
        </w:rPr>
      </w:pPr>
      <w:r>
        <w:rPr>
          <w:rFonts w:eastAsia="ArialMT" w:cs="ArialMT"/>
        </w:rPr>
        <w:t>3. Dyrektor odpowiada za prawidłową realizację</w:t>
      </w:r>
      <w:r>
        <w:rPr>
          <w:rFonts w:eastAsia="ArialMT" w:cs="ArialMT"/>
        </w:rPr>
        <w:t xml:space="preserve"> działalności statutowej oraz właściwe gospodarowanie mieniem i środkami finansowymi Muzeum.</w:t>
      </w:r>
    </w:p>
    <w:p w:rsidR="00F42EA2" w:rsidRDefault="00223F58">
      <w:pPr>
        <w:pStyle w:val="Standard"/>
        <w:autoSpaceDE w:val="0"/>
        <w:spacing w:line="360" w:lineRule="auto"/>
        <w:jc w:val="both"/>
        <w:rPr>
          <w:rFonts w:eastAsia="ArialMT" w:cs="ArialMT"/>
        </w:rPr>
      </w:pPr>
      <w:r>
        <w:rPr>
          <w:rFonts w:eastAsia="ArialMT" w:cs="ArialMT"/>
        </w:rPr>
        <w:t>4. Do obowiązków dyrektora należy w szczególności:</w:t>
      </w:r>
    </w:p>
    <w:p w:rsidR="00F42EA2" w:rsidRDefault="00223F58">
      <w:pPr>
        <w:pStyle w:val="Standard"/>
        <w:autoSpaceDE w:val="0"/>
        <w:spacing w:line="360" w:lineRule="auto"/>
        <w:jc w:val="both"/>
        <w:rPr>
          <w:rFonts w:eastAsia="ArialMT" w:cs="ArialMT"/>
        </w:rPr>
      </w:pPr>
      <w:r>
        <w:rPr>
          <w:rFonts w:eastAsia="ArialMT" w:cs="ArialMT"/>
        </w:rPr>
        <w:t>1)prowadzenie prac przygotowawczych zmierzających do otwarcia wystawy stałej oraz udostępnienia Muzeum zwiedzają</w:t>
      </w:r>
      <w:r>
        <w:rPr>
          <w:rFonts w:eastAsia="ArialMT" w:cs="ArialMT"/>
        </w:rPr>
        <w:t>cym;</w:t>
      </w:r>
    </w:p>
    <w:p w:rsidR="00F42EA2" w:rsidRDefault="00223F58">
      <w:pPr>
        <w:pStyle w:val="Standard"/>
        <w:autoSpaceDE w:val="0"/>
        <w:spacing w:line="360" w:lineRule="auto"/>
        <w:jc w:val="both"/>
        <w:rPr>
          <w:rFonts w:eastAsia="ArialMT" w:cs="ArialMT"/>
        </w:rPr>
      </w:pPr>
      <w:r>
        <w:rPr>
          <w:rFonts w:eastAsia="ArialMT" w:cs="ArialMT"/>
        </w:rPr>
        <w:t>2)nadzór nad zbiorami Muzeum i ich ewidencjonowaniem;</w:t>
      </w:r>
    </w:p>
    <w:p w:rsidR="00F42EA2" w:rsidRDefault="00223F58">
      <w:pPr>
        <w:pStyle w:val="Standard"/>
        <w:autoSpaceDE w:val="0"/>
        <w:spacing w:line="360" w:lineRule="auto"/>
        <w:jc w:val="both"/>
        <w:rPr>
          <w:rFonts w:eastAsia="ArialMT" w:cs="ArialMT"/>
        </w:rPr>
      </w:pPr>
      <w:r>
        <w:rPr>
          <w:rFonts w:eastAsia="ArialMT" w:cs="ArialMT"/>
        </w:rPr>
        <w:t>3)kreowanie planów działalności Muzeum;</w:t>
      </w:r>
    </w:p>
    <w:p w:rsidR="00F42EA2" w:rsidRDefault="00223F58">
      <w:pPr>
        <w:pStyle w:val="Standard"/>
        <w:autoSpaceDE w:val="0"/>
        <w:spacing w:line="360" w:lineRule="auto"/>
        <w:jc w:val="both"/>
        <w:rPr>
          <w:rFonts w:eastAsia="ArialMT" w:cs="ArialMT"/>
        </w:rPr>
      </w:pPr>
      <w:r>
        <w:rPr>
          <w:rFonts w:eastAsia="ArialMT" w:cs="ArialMT"/>
        </w:rPr>
        <w:t>4)dbanie o rozwój Muzeum;</w:t>
      </w:r>
    </w:p>
    <w:p w:rsidR="00F42EA2" w:rsidRDefault="00223F58">
      <w:pPr>
        <w:pStyle w:val="Standard"/>
        <w:autoSpaceDE w:val="0"/>
        <w:spacing w:line="360" w:lineRule="auto"/>
        <w:jc w:val="both"/>
        <w:rPr>
          <w:rFonts w:eastAsia="ArialMT" w:cs="ArialMT"/>
        </w:rPr>
      </w:pPr>
      <w:r>
        <w:rPr>
          <w:rFonts w:eastAsia="ArialMT" w:cs="ArialMT"/>
        </w:rPr>
        <w:t>5)współpraca z instytucjami o pokrewnym do Muzeum zakresie działania.</w:t>
      </w:r>
    </w:p>
    <w:p w:rsidR="00F42EA2" w:rsidRDefault="00223F58">
      <w:pPr>
        <w:pStyle w:val="Standard"/>
        <w:autoSpaceDE w:val="0"/>
        <w:spacing w:line="360" w:lineRule="auto"/>
        <w:jc w:val="both"/>
      </w:pPr>
      <w:r>
        <w:rPr>
          <w:rFonts w:eastAsia="Arial-BoldMT" w:cs="Arial-BoldMT"/>
          <w:b/>
          <w:bCs/>
        </w:rPr>
        <w:lastRenderedPageBreak/>
        <w:tab/>
        <w:t xml:space="preserve">§ 10. </w:t>
      </w:r>
      <w:r>
        <w:rPr>
          <w:rFonts w:eastAsia="ArialMT" w:cs="ArialMT"/>
        </w:rPr>
        <w:t>1. Przy Muzeum działa Rada Muzeum, w skład której wcho</w:t>
      </w:r>
      <w:r>
        <w:rPr>
          <w:rFonts w:eastAsia="ArialMT" w:cs="ArialMT"/>
        </w:rPr>
        <w:t>dzi 5 członków, powoływanych i odwoływanych przez Radę Miasta Działdowo.</w:t>
      </w:r>
    </w:p>
    <w:p w:rsidR="00F42EA2" w:rsidRDefault="00223F58">
      <w:pPr>
        <w:pStyle w:val="Standard"/>
        <w:autoSpaceDE w:val="0"/>
        <w:spacing w:line="360" w:lineRule="auto"/>
        <w:jc w:val="both"/>
        <w:rPr>
          <w:rFonts w:eastAsia="ArialMT" w:cs="ArialMT"/>
        </w:rPr>
      </w:pPr>
      <w:r>
        <w:rPr>
          <w:rFonts w:eastAsia="ArialMT" w:cs="ArialMT"/>
        </w:rPr>
        <w:t>2. Rada Muzeum działa na podstawie przepisów art.11 ustawy z dnia 21 listopada 1996 r. o muzeach oraz Regulaminu Rady Muzeum.</w:t>
      </w:r>
    </w:p>
    <w:p w:rsidR="00F42EA2" w:rsidRDefault="00223F58">
      <w:pPr>
        <w:pStyle w:val="Standard"/>
        <w:autoSpaceDE w:val="0"/>
        <w:spacing w:line="360" w:lineRule="auto"/>
        <w:jc w:val="both"/>
      </w:pPr>
      <w:r>
        <w:rPr>
          <w:rFonts w:eastAsia="Arial-BoldMT" w:cs="Arial-BoldMT"/>
          <w:b/>
          <w:bCs/>
        </w:rPr>
        <w:tab/>
        <w:t xml:space="preserve">§ 11. </w:t>
      </w:r>
      <w:r>
        <w:rPr>
          <w:rFonts w:eastAsia="ArialMT" w:cs="ArialMT"/>
        </w:rPr>
        <w:t xml:space="preserve">Szczegółową organizację wewnętrzną Muzeum określa </w:t>
      </w:r>
      <w:r>
        <w:rPr>
          <w:rFonts w:eastAsia="ArialMT" w:cs="ArialMT"/>
        </w:rPr>
        <w:t>regulamin organizacyjny nadawany przez dyrektora, po zasięgnięciu opinii organizatora oraz opinii działających w Muzeum organizacji związkowych i stowarzyszeń twórców.</w:t>
      </w:r>
    </w:p>
    <w:p w:rsidR="00F42EA2" w:rsidRDefault="00F42EA2">
      <w:pPr>
        <w:pStyle w:val="Standard"/>
        <w:autoSpaceDE w:val="0"/>
        <w:spacing w:line="360" w:lineRule="auto"/>
        <w:jc w:val="both"/>
        <w:rPr>
          <w:rFonts w:eastAsia="ArialMT" w:cs="ArialMT"/>
        </w:rPr>
      </w:pPr>
    </w:p>
    <w:p w:rsidR="00F42EA2" w:rsidRDefault="00223F58">
      <w:pPr>
        <w:pStyle w:val="Standard"/>
        <w:autoSpaceDE w:val="0"/>
        <w:spacing w:line="360" w:lineRule="auto"/>
        <w:jc w:val="center"/>
        <w:rPr>
          <w:rFonts w:eastAsia="Arial-BoldMT" w:cs="Arial-BoldMT"/>
          <w:b/>
          <w:bCs/>
        </w:rPr>
      </w:pPr>
      <w:r>
        <w:rPr>
          <w:rFonts w:eastAsia="Arial-BoldMT" w:cs="Arial-BoldMT"/>
          <w:b/>
          <w:bCs/>
        </w:rPr>
        <w:t>Rozdział 4</w:t>
      </w:r>
    </w:p>
    <w:p w:rsidR="00F42EA2" w:rsidRDefault="00223F58">
      <w:pPr>
        <w:pStyle w:val="Standard"/>
        <w:autoSpaceDE w:val="0"/>
        <w:spacing w:line="360" w:lineRule="auto"/>
        <w:jc w:val="center"/>
        <w:rPr>
          <w:rFonts w:eastAsia="Arial-BoldMT" w:cs="Arial-BoldMT"/>
          <w:b/>
          <w:bCs/>
        </w:rPr>
      </w:pPr>
      <w:r>
        <w:rPr>
          <w:rFonts w:eastAsia="Arial-BoldMT" w:cs="Arial-BoldMT"/>
          <w:b/>
          <w:bCs/>
        </w:rPr>
        <w:t>Gospodarka finansowa Muzeum</w:t>
      </w:r>
    </w:p>
    <w:p w:rsidR="00F42EA2" w:rsidRDefault="00223F58">
      <w:pPr>
        <w:pStyle w:val="Standard"/>
        <w:autoSpaceDE w:val="0"/>
        <w:spacing w:line="360" w:lineRule="auto"/>
        <w:jc w:val="both"/>
      </w:pPr>
      <w:r>
        <w:rPr>
          <w:rFonts w:eastAsia="Arial-BoldMT" w:cs="Arial-BoldMT"/>
          <w:b/>
          <w:bCs/>
        </w:rPr>
        <w:tab/>
        <w:t xml:space="preserve">§ 12. </w:t>
      </w:r>
      <w:r>
        <w:rPr>
          <w:rFonts w:eastAsia="ArialMT" w:cs="ArialMT"/>
        </w:rPr>
        <w:t>Muzeum prowadzi gospodarkę finansową na z</w:t>
      </w:r>
      <w:r>
        <w:rPr>
          <w:rFonts w:eastAsia="ArialMT" w:cs="ArialMT"/>
        </w:rPr>
        <w:t>asadach określonych w ustawie z dnia 25 października 1991 r. o organizowaniu i prowadzeniu działalności kulturalnej i innych obowiązujących w tym zakresie przepisach prawa.</w:t>
      </w:r>
    </w:p>
    <w:p w:rsidR="00F42EA2" w:rsidRDefault="00223F58">
      <w:pPr>
        <w:pStyle w:val="Standard"/>
        <w:autoSpaceDE w:val="0"/>
        <w:spacing w:line="360" w:lineRule="auto"/>
        <w:jc w:val="both"/>
      </w:pPr>
      <w:r>
        <w:rPr>
          <w:rFonts w:eastAsia="Arial-BoldMT" w:cs="Arial-BoldMT"/>
          <w:b/>
          <w:bCs/>
        </w:rPr>
        <w:tab/>
        <w:t xml:space="preserve">§ 13. </w:t>
      </w:r>
      <w:r>
        <w:rPr>
          <w:rFonts w:eastAsia="ArialMT" w:cs="ArialMT"/>
        </w:rPr>
        <w:t>Muzeum posiada majątek własny oraz mienie przekazane przez organizatora.</w:t>
      </w:r>
    </w:p>
    <w:p w:rsidR="00F42EA2" w:rsidRDefault="00223F58">
      <w:pPr>
        <w:pStyle w:val="Standard"/>
        <w:autoSpaceDE w:val="0"/>
        <w:spacing w:line="360" w:lineRule="auto"/>
        <w:jc w:val="both"/>
      </w:pPr>
      <w:r>
        <w:rPr>
          <w:rFonts w:eastAsia="Arial-BoldMT" w:cs="Arial-BoldMT"/>
          <w:b/>
          <w:bCs/>
        </w:rPr>
        <w:tab/>
        <w:t xml:space="preserve">§ </w:t>
      </w:r>
      <w:r>
        <w:rPr>
          <w:rFonts w:eastAsia="Arial-BoldMT" w:cs="Arial-BoldMT"/>
          <w:b/>
          <w:bCs/>
        </w:rPr>
        <w:t xml:space="preserve">14. </w:t>
      </w:r>
      <w:r>
        <w:rPr>
          <w:rFonts w:eastAsia="ArialMT" w:cs="ArialMT"/>
        </w:rPr>
        <w:t>Źródłami finansowania działalności Muzeum są;</w:t>
      </w:r>
    </w:p>
    <w:p w:rsidR="00F42EA2" w:rsidRDefault="00223F58">
      <w:pPr>
        <w:pStyle w:val="Standard"/>
        <w:autoSpaceDE w:val="0"/>
        <w:spacing w:line="360" w:lineRule="auto"/>
        <w:jc w:val="both"/>
        <w:rPr>
          <w:rFonts w:eastAsia="ArialMT" w:cs="ArialMT"/>
        </w:rPr>
      </w:pPr>
      <w:r>
        <w:rPr>
          <w:rFonts w:eastAsia="ArialMT" w:cs="ArialMT"/>
        </w:rPr>
        <w:t>1)dotacje podmiotowe i celowe;</w:t>
      </w:r>
    </w:p>
    <w:p w:rsidR="00F42EA2" w:rsidRDefault="00223F58">
      <w:pPr>
        <w:pStyle w:val="Standard"/>
        <w:autoSpaceDE w:val="0"/>
        <w:spacing w:line="360" w:lineRule="auto"/>
        <w:jc w:val="both"/>
        <w:rPr>
          <w:rFonts w:eastAsia="ArialMT" w:cs="ArialMT"/>
        </w:rPr>
      </w:pPr>
      <w:r>
        <w:rPr>
          <w:rFonts w:eastAsia="ArialMT" w:cs="ArialMT"/>
        </w:rPr>
        <w:t>2)przychody z prowadzonej działalności;</w:t>
      </w:r>
    </w:p>
    <w:p w:rsidR="00F42EA2" w:rsidRDefault="00223F58">
      <w:pPr>
        <w:pStyle w:val="Standard"/>
        <w:autoSpaceDE w:val="0"/>
        <w:spacing w:line="360" w:lineRule="auto"/>
        <w:jc w:val="both"/>
        <w:rPr>
          <w:rFonts w:eastAsia="ArialMT" w:cs="ArialMT"/>
        </w:rPr>
      </w:pPr>
      <w:r>
        <w:rPr>
          <w:rFonts w:eastAsia="ArialMT" w:cs="ArialMT"/>
        </w:rPr>
        <w:t>3)przychody z najmu i dzierżawy składników majątkowych;</w:t>
      </w:r>
    </w:p>
    <w:p w:rsidR="00F42EA2" w:rsidRDefault="00223F58">
      <w:pPr>
        <w:pStyle w:val="Standard"/>
        <w:autoSpaceDE w:val="0"/>
        <w:spacing w:line="360" w:lineRule="auto"/>
        <w:jc w:val="both"/>
        <w:rPr>
          <w:rFonts w:eastAsia="ArialMT" w:cs="ArialMT"/>
        </w:rPr>
      </w:pPr>
      <w:r>
        <w:rPr>
          <w:rFonts w:eastAsia="ArialMT" w:cs="ArialMT"/>
        </w:rPr>
        <w:t>4)środki otrzymane od osób fizycznych i prawnych oraz z innych źródeł.</w:t>
      </w:r>
    </w:p>
    <w:p w:rsidR="00F42EA2" w:rsidRDefault="00223F58">
      <w:pPr>
        <w:pStyle w:val="Standard"/>
        <w:autoSpaceDE w:val="0"/>
        <w:spacing w:line="360" w:lineRule="auto"/>
        <w:jc w:val="both"/>
      </w:pPr>
      <w:r>
        <w:rPr>
          <w:rFonts w:eastAsia="Arial-BoldMT" w:cs="Arial-BoldMT"/>
          <w:b/>
          <w:bCs/>
        </w:rPr>
        <w:tab/>
        <w:t xml:space="preserve">§ 15. </w:t>
      </w:r>
      <w:r>
        <w:rPr>
          <w:rFonts w:eastAsia="ArialMT" w:cs="ArialMT"/>
        </w:rPr>
        <w:t>M</w:t>
      </w:r>
      <w:r>
        <w:rPr>
          <w:rFonts w:eastAsia="ArialMT" w:cs="ArialMT"/>
        </w:rPr>
        <w:t>uzeum posiada własny rachunek bankowy.</w:t>
      </w:r>
    </w:p>
    <w:p w:rsidR="00F42EA2" w:rsidRDefault="00223F58">
      <w:pPr>
        <w:pStyle w:val="Standard"/>
        <w:autoSpaceDE w:val="0"/>
        <w:spacing w:line="360" w:lineRule="auto"/>
        <w:jc w:val="both"/>
      </w:pPr>
      <w:r>
        <w:rPr>
          <w:rFonts w:eastAsia="Arial-BoldMT" w:cs="Arial-BoldMT"/>
          <w:b/>
          <w:bCs/>
        </w:rPr>
        <w:tab/>
        <w:t xml:space="preserve">§ 16. </w:t>
      </w:r>
      <w:r>
        <w:rPr>
          <w:rFonts w:eastAsia="ArialMT" w:cs="ArialMT"/>
        </w:rPr>
        <w:t>1. Muzeum może, na zasadach przewidzianych w obowiązujących przepisach, prowadzić, jako dodatkową, działalność gospodarczą, o ile działalność ta nie spowoduje ograniczenia realizacji zadań statutowych Muzeum.</w:t>
      </w:r>
    </w:p>
    <w:p w:rsidR="00F42EA2" w:rsidRDefault="00223F58">
      <w:pPr>
        <w:pStyle w:val="Standard"/>
        <w:autoSpaceDE w:val="0"/>
        <w:spacing w:line="360" w:lineRule="auto"/>
        <w:jc w:val="both"/>
        <w:rPr>
          <w:rFonts w:eastAsia="ArialMT" w:cs="ArialMT"/>
        </w:rPr>
      </w:pPr>
      <w:r>
        <w:rPr>
          <w:rFonts w:eastAsia="ArialMT" w:cs="ArialMT"/>
        </w:rPr>
        <w:t>2</w:t>
      </w:r>
      <w:r>
        <w:rPr>
          <w:rFonts w:eastAsia="ArialMT" w:cs="ArialMT"/>
        </w:rPr>
        <w:t>. Działalność gospodarcza może być prowadzona w zakresie:</w:t>
      </w:r>
    </w:p>
    <w:p w:rsidR="00F42EA2" w:rsidRDefault="00223F58">
      <w:pPr>
        <w:pStyle w:val="Standard"/>
        <w:autoSpaceDE w:val="0"/>
        <w:spacing w:line="360" w:lineRule="auto"/>
        <w:jc w:val="both"/>
        <w:rPr>
          <w:rFonts w:eastAsia="ArialMT" w:cs="ArialMT"/>
        </w:rPr>
      </w:pPr>
      <w:r>
        <w:rPr>
          <w:rFonts w:eastAsia="ArialMT" w:cs="ArialMT"/>
        </w:rPr>
        <w:t>1)organizacji zajęć edukacyjnych z obszaru działalności statutowej Muzeum;</w:t>
      </w:r>
    </w:p>
    <w:p w:rsidR="00F42EA2" w:rsidRDefault="00223F58">
      <w:pPr>
        <w:pStyle w:val="Standard"/>
        <w:autoSpaceDE w:val="0"/>
        <w:spacing w:line="360" w:lineRule="auto"/>
        <w:jc w:val="both"/>
        <w:rPr>
          <w:rFonts w:eastAsia="ArialMT" w:cs="ArialMT"/>
        </w:rPr>
      </w:pPr>
      <w:r>
        <w:rPr>
          <w:rFonts w:eastAsia="ArialMT" w:cs="ArialMT"/>
        </w:rPr>
        <w:t>2)udostępnianie zbiorów podmiotom zewnętrznym do celów popularyzujących dziedzictwo kulturowe;</w:t>
      </w:r>
    </w:p>
    <w:p w:rsidR="00F42EA2" w:rsidRDefault="00223F58">
      <w:pPr>
        <w:pStyle w:val="Standard"/>
        <w:autoSpaceDE w:val="0"/>
        <w:spacing w:line="360" w:lineRule="auto"/>
        <w:jc w:val="both"/>
        <w:rPr>
          <w:rFonts w:eastAsia="ArialMT" w:cs="ArialMT"/>
        </w:rPr>
      </w:pPr>
      <w:r>
        <w:rPr>
          <w:rFonts w:eastAsia="ArialMT" w:cs="ArialMT"/>
        </w:rPr>
        <w:t>3)sprzedaży publikacji.</w:t>
      </w:r>
    </w:p>
    <w:p w:rsidR="00F42EA2" w:rsidRDefault="00F42EA2">
      <w:pPr>
        <w:pStyle w:val="Standard"/>
        <w:autoSpaceDE w:val="0"/>
        <w:spacing w:line="360" w:lineRule="auto"/>
        <w:jc w:val="both"/>
        <w:rPr>
          <w:rFonts w:eastAsia="ArialMT" w:cs="ArialMT"/>
        </w:rPr>
      </w:pPr>
    </w:p>
    <w:p w:rsidR="00F42EA2" w:rsidRDefault="00223F58">
      <w:pPr>
        <w:pStyle w:val="Standard"/>
        <w:autoSpaceDE w:val="0"/>
        <w:spacing w:line="360" w:lineRule="auto"/>
        <w:jc w:val="center"/>
        <w:rPr>
          <w:rFonts w:eastAsia="Arial-BoldMT" w:cs="Arial-BoldMT"/>
          <w:b/>
          <w:bCs/>
        </w:rPr>
      </w:pPr>
      <w:r>
        <w:rPr>
          <w:rFonts w:eastAsia="Arial-BoldMT" w:cs="Arial-BoldMT"/>
          <w:b/>
          <w:bCs/>
        </w:rPr>
        <w:t>Rozdział 5</w:t>
      </w:r>
    </w:p>
    <w:p w:rsidR="00F42EA2" w:rsidRDefault="00223F58">
      <w:pPr>
        <w:pStyle w:val="Standard"/>
        <w:autoSpaceDE w:val="0"/>
        <w:spacing w:line="360" w:lineRule="auto"/>
        <w:jc w:val="center"/>
        <w:rPr>
          <w:rFonts w:eastAsia="Arial-BoldMT" w:cs="Arial-BoldMT"/>
          <w:b/>
          <w:bCs/>
        </w:rPr>
      </w:pPr>
      <w:r>
        <w:rPr>
          <w:rFonts w:eastAsia="Arial-BoldMT" w:cs="Arial-BoldMT"/>
          <w:b/>
          <w:bCs/>
        </w:rPr>
        <w:t>Postanowienia końcowe</w:t>
      </w:r>
    </w:p>
    <w:p w:rsidR="00F42EA2" w:rsidRDefault="00223F58">
      <w:pPr>
        <w:pStyle w:val="Standard"/>
        <w:autoSpaceDE w:val="0"/>
        <w:spacing w:line="360" w:lineRule="auto"/>
        <w:jc w:val="both"/>
      </w:pPr>
      <w:r>
        <w:rPr>
          <w:rFonts w:eastAsia="Arial-BoldMT" w:cs="Arial-BoldMT"/>
          <w:b/>
          <w:bCs/>
        </w:rPr>
        <w:tab/>
        <w:t xml:space="preserve">§ 17. </w:t>
      </w:r>
      <w:r>
        <w:rPr>
          <w:rFonts w:eastAsia="ArialMT" w:cs="ArialMT"/>
        </w:rPr>
        <w:t>Połączenia, podziału lub likwidacji Muzeum dokonuje Rada Miasta Działdowo w trybie i na zasadach przewidzianych w obowiązujących przepisach.</w:t>
      </w:r>
    </w:p>
    <w:p w:rsidR="00F42EA2" w:rsidRDefault="00223F58">
      <w:pPr>
        <w:pStyle w:val="Standard"/>
        <w:autoSpaceDE w:val="0"/>
        <w:spacing w:line="360" w:lineRule="auto"/>
        <w:jc w:val="both"/>
      </w:pPr>
      <w:r>
        <w:rPr>
          <w:rFonts w:eastAsia="Arial-BoldMT" w:cs="Arial-BoldMT"/>
          <w:b/>
          <w:bCs/>
        </w:rPr>
        <w:tab/>
        <w:t xml:space="preserve">§ 18. </w:t>
      </w:r>
      <w:r>
        <w:rPr>
          <w:rFonts w:eastAsia="ArialMT" w:cs="ArialMT"/>
        </w:rPr>
        <w:t>Zmian w Statucie dokonuje się w trybie właściwym dla jego nadania.</w:t>
      </w:r>
    </w:p>
    <w:p w:rsidR="00F42EA2" w:rsidRDefault="00223F58">
      <w:pPr>
        <w:pStyle w:val="Standard"/>
        <w:autoSpaceDE w:val="0"/>
        <w:spacing w:line="360" w:lineRule="auto"/>
        <w:jc w:val="both"/>
        <w:rPr>
          <w:rFonts w:eastAsia="Arial-BoldMT" w:cs="Arial-BoldMT"/>
          <w:b/>
          <w:bCs/>
        </w:rPr>
      </w:pPr>
      <w:r>
        <w:rPr>
          <w:rFonts w:eastAsia="Arial-BoldMT" w:cs="Arial-BoldMT"/>
          <w:b/>
          <w:bCs/>
        </w:rPr>
        <w:tab/>
      </w:r>
    </w:p>
    <w:p w:rsidR="00F42EA2" w:rsidRDefault="00F42EA2">
      <w:pPr>
        <w:pStyle w:val="Standard"/>
        <w:autoSpaceDE w:val="0"/>
        <w:spacing w:line="360" w:lineRule="auto"/>
        <w:jc w:val="both"/>
        <w:rPr>
          <w:rFonts w:eastAsia="TimesNewRomanPSMT" w:cs="TimesNewRomanPSMT"/>
        </w:rPr>
      </w:pPr>
    </w:p>
    <w:p w:rsidR="00F42EA2" w:rsidRDefault="00F42EA2">
      <w:pPr>
        <w:pStyle w:val="Standard"/>
        <w:autoSpaceDE w:val="0"/>
        <w:spacing w:line="360" w:lineRule="auto"/>
        <w:jc w:val="both"/>
        <w:rPr>
          <w:rFonts w:eastAsia="TimesNewRomanPSMT" w:cs="TimesNewRomanPSMT"/>
        </w:rPr>
      </w:pPr>
    </w:p>
    <w:p w:rsidR="00F42EA2" w:rsidRDefault="00F42EA2">
      <w:pPr>
        <w:pStyle w:val="Standard"/>
        <w:autoSpaceDE w:val="0"/>
        <w:spacing w:line="360" w:lineRule="auto"/>
        <w:rPr>
          <w:rFonts w:eastAsia="Arial-BoldMT" w:cs="Arial-BoldMT"/>
          <w:b/>
          <w:bCs/>
        </w:rPr>
      </w:pPr>
    </w:p>
    <w:p w:rsidR="00F42EA2" w:rsidRDefault="00F42EA2">
      <w:pPr>
        <w:pStyle w:val="Standard"/>
        <w:autoSpaceDE w:val="0"/>
        <w:spacing w:line="360" w:lineRule="auto"/>
        <w:rPr>
          <w:rFonts w:eastAsia="Arial-BoldMT" w:cs="Arial-BoldMT"/>
          <w:b/>
          <w:bCs/>
        </w:rPr>
      </w:pPr>
    </w:p>
    <w:p w:rsidR="00F42EA2" w:rsidRDefault="00F42EA2">
      <w:pPr>
        <w:pStyle w:val="Standard"/>
        <w:autoSpaceDE w:val="0"/>
        <w:spacing w:line="360" w:lineRule="auto"/>
        <w:rPr>
          <w:rFonts w:eastAsia="Arial-BoldMT" w:cs="Arial-BoldMT"/>
          <w:b/>
          <w:bCs/>
        </w:rPr>
      </w:pPr>
    </w:p>
    <w:p w:rsidR="00F42EA2" w:rsidRDefault="00F42EA2">
      <w:pPr>
        <w:pStyle w:val="Standard"/>
        <w:autoSpaceDE w:val="0"/>
        <w:spacing w:line="360" w:lineRule="auto"/>
        <w:rPr>
          <w:rFonts w:eastAsia="Arial-BoldMT" w:cs="Arial-BoldMT"/>
          <w:b/>
          <w:bCs/>
        </w:rPr>
      </w:pPr>
    </w:p>
    <w:p w:rsidR="00F42EA2" w:rsidRDefault="00F42EA2">
      <w:pPr>
        <w:pStyle w:val="Standard"/>
        <w:autoSpaceDE w:val="0"/>
        <w:spacing w:line="360" w:lineRule="auto"/>
        <w:rPr>
          <w:rFonts w:eastAsia="Arial-BoldMT" w:cs="Arial-BoldMT"/>
          <w:b/>
          <w:bCs/>
        </w:rPr>
      </w:pPr>
    </w:p>
    <w:p w:rsidR="00F42EA2" w:rsidRDefault="00F42EA2">
      <w:pPr>
        <w:pStyle w:val="Standard"/>
        <w:autoSpaceDE w:val="0"/>
        <w:spacing w:line="360" w:lineRule="auto"/>
        <w:rPr>
          <w:rFonts w:eastAsia="Arial-BoldMT" w:cs="Arial-BoldMT"/>
          <w:b/>
          <w:bCs/>
        </w:rPr>
      </w:pPr>
    </w:p>
    <w:p w:rsidR="00F42EA2" w:rsidRDefault="00F42EA2">
      <w:pPr>
        <w:pStyle w:val="Standard"/>
        <w:autoSpaceDE w:val="0"/>
        <w:spacing w:line="360" w:lineRule="auto"/>
        <w:rPr>
          <w:rFonts w:eastAsia="Arial-BoldMT" w:cs="Arial-BoldMT"/>
          <w:b/>
          <w:bCs/>
        </w:rPr>
      </w:pPr>
    </w:p>
    <w:p w:rsidR="00F42EA2" w:rsidRDefault="00F42EA2">
      <w:pPr>
        <w:pStyle w:val="Standard"/>
        <w:autoSpaceDE w:val="0"/>
        <w:spacing w:line="360" w:lineRule="auto"/>
        <w:rPr>
          <w:rFonts w:eastAsia="Arial-BoldMT" w:cs="Arial-BoldMT"/>
          <w:b/>
          <w:bCs/>
        </w:rPr>
      </w:pPr>
    </w:p>
    <w:p w:rsidR="00F42EA2" w:rsidRDefault="00F42EA2">
      <w:pPr>
        <w:pStyle w:val="Standard"/>
        <w:autoSpaceDE w:val="0"/>
        <w:spacing w:line="360" w:lineRule="auto"/>
        <w:rPr>
          <w:rFonts w:eastAsia="Arial-BoldMT" w:cs="Arial-BoldMT"/>
          <w:b/>
          <w:bCs/>
        </w:rPr>
      </w:pPr>
    </w:p>
    <w:p w:rsidR="00F42EA2" w:rsidRDefault="00F42EA2">
      <w:pPr>
        <w:pStyle w:val="Standard"/>
        <w:autoSpaceDE w:val="0"/>
        <w:spacing w:line="360" w:lineRule="auto"/>
        <w:rPr>
          <w:rFonts w:eastAsia="Arial-BoldMT" w:cs="Arial-BoldMT"/>
          <w:b/>
          <w:bCs/>
        </w:rPr>
      </w:pPr>
    </w:p>
    <w:p w:rsidR="00F42EA2" w:rsidRDefault="00F42EA2">
      <w:pPr>
        <w:pStyle w:val="Standard"/>
        <w:autoSpaceDE w:val="0"/>
        <w:spacing w:line="360" w:lineRule="auto"/>
        <w:rPr>
          <w:rFonts w:eastAsia="Arial-BoldMT" w:cs="Arial-BoldMT"/>
          <w:b/>
          <w:bCs/>
        </w:rPr>
      </w:pPr>
    </w:p>
    <w:p w:rsidR="00F42EA2" w:rsidRDefault="00F42EA2">
      <w:pPr>
        <w:pStyle w:val="Standard"/>
        <w:autoSpaceDE w:val="0"/>
        <w:spacing w:line="360" w:lineRule="auto"/>
        <w:rPr>
          <w:rFonts w:eastAsia="Arial-BoldMT" w:cs="Arial-BoldMT"/>
          <w:b/>
          <w:bCs/>
        </w:rPr>
      </w:pPr>
    </w:p>
    <w:p w:rsidR="00F42EA2" w:rsidRDefault="00F42EA2">
      <w:pPr>
        <w:pStyle w:val="Standard"/>
        <w:autoSpaceDE w:val="0"/>
        <w:spacing w:line="360" w:lineRule="auto"/>
        <w:rPr>
          <w:rFonts w:eastAsia="Arial-BoldMT" w:cs="Arial-BoldMT"/>
          <w:b/>
          <w:bCs/>
        </w:rPr>
      </w:pPr>
    </w:p>
    <w:p w:rsidR="00F42EA2" w:rsidRDefault="00F42EA2">
      <w:pPr>
        <w:pStyle w:val="Standard"/>
        <w:autoSpaceDE w:val="0"/>
        <w:spacing w:line="360" w:lineRule="auto"/>
        <w:rPr>
          <w:rFonts w:eastAsia="Arial-BoldMT" w:cs="Arial-BoldMT"/>
          <w:b/>
          <w:bCs/>
        </w:rPr>
      </w:pPr>
    </w:p>
    <w:p w:rsidR="00F42EA2" w:rsidRDefault="00F42EA2">
      <w:pPr>
        <w:pStyle w:val="Standard"/>
        <w:autoSpaceDE w:val="0"/>
        <w:spacing w:line="360" w:lineRule="auto"/>
        <w:rPr>
          <w:rFonts w:eastAsia="Arial-BoldMT" w:cs="Arial-BoldMT"/>
          <w:b/>
          <w:bCs/>
        </w:rPr>
      </w:pPr>
    </w:p>
    <w:p w:rsidR="00F42EA2" w:rsidRDefault="00F42EA2">
      <w:pPr>
        <w:pStyle w:val="Standard"/>
        <w:autoSpaceDE w:val="0"/>
        <w:spacing w:line="360" w:lineRule="auto"/>
        <w:rPr>
          <w:rFonts w:eastAsia="Arial-BoldMT" w:cs="Arial-BoldMT"/>
          <w:b/>
          <w:bCs/>
        </w:rPr>
      </w:pPr>
    </w:p>
    <w:p w:rsidR="00F42EA2" w:rsidRDefault="00F42EA2">
      <w:pPr>
        <w:pStyle w:val="Standard"/>
        <w:autoSpaceDE w:val="0"/>
        <w:spacing w:line="360" w:lineRule="auto"/>
        <w:rPr>
          <w:rFonts w:eastAsia="Arial-BoldMT" w:cs="Arial-BoldMT"/>
          <w:b/>
          <w:bCs/>
        </w:rPr>
      </w:pPr>
    </w:p>
    <w:p w:rsidR="00F42EA2" w:rsidRDefault="00F42EA2">
      <w:pPr>
        <w:pStyle w:val="Standard"/>
        <w:autoSpaceDE w:val="0"/>
        <w:spacing w:line="360" w:lineRule="auto"/>
        <w:rPr>
          <w:rFonts w:eastAsia="Arial-BoldMT" w:cs="Arial-BoldMT"/>
          <w:b/>
          <w:bCs/>
        </w:rPr>
      </w:pPr>
    </w:p>
    <w:p w:rsidR="00F42EA2" w:rsidRDefault="00F42EA2">
      <w:pPr>
        <w:pStyle w:val="Standard"/>
        <w:autoSpaceDE w:val="0"/>
        <w:spacing w:line="360" w:lineRule="auto"/>
        <w:rPr>
          <w:rFonts w:eastAsia="Arial-BoldMT" w:cs="Arial-BoldMT"/>
          <w:b/>
          <w:bCs/>
        </w:rPr>
      </w:pPr>
    </w:p>
    <w:p w:rsidR="00F42EA2" w:rsidRDefault="00F42EA2">
      <w:pPr>
        <w:pStyle w:val="Standard"/>
        <w:autoSpaceDE w:val="0"/>
        <w:spacing w:line="360" w:lineRule="auto"/>
        <w:rPr>
          <w:rFonts w:eastAsia="Arial-BoldMT" w:cs="Arial-BoldMT"/>
          <w:b/>
          <w:bCs/>
        </w:rPr>
      </w:pPr>
    </w:p>
    <w:p w:rsidR="00F42EA2" w:rsidRDefault="00F42EA2">
      <w:pPr>
        <w:pStyle w:val="Standard"/>
        <w:autoSpaceDE w:val="0"/>
        <w:spacing w:line="360" w:lineRule="auto"/>
        <w:rPr>
          <w:rFonts w:eastAsia="Arial-BoldMT" w:cs="Arial-BoldMT"/>
          <w:b/>
          <w:bCs/>
        </w:rPr>
      </w:pPr>
    </w:p>
    <w:p w:rsidR="00F42EA2" w:rsidRDefault="00223F58">
      <w:pPr>
        <w:pStyle w:val="Standard"/>
        <w:autoSpaceDE w:val="0"/>
        <w:spacing w:line="360" w:lineRule="auto"/>
        <w:jc w:val="both"/>
        <w:rPr>
          <w:rFonts w:eastAsia="TimesNewRomanPSMT" w:cs="TimesNewRomanPSMT"/>
          <w:sz w:val="18"/>
          <w:szCs w:val="18"/>
        </w:rPr>
      </w:pPr>
      <w:r>
        <w:rPr>
          <w:rFonts w:eastAsia="TimesNewRomanPSMT" w:cs="TimesNewRomanPSMT"/>
          <w:sz w:val="18"/>
          <w:szCs w:val="18"/>
        </w:rPr>
        <w:t>1) Zmiany wymienionej ustawy zostały ogłoszone w Dz. U. z 1998 r. Nr 106, poz. 668, z 2002 r. Nr 113, poz. 984, z 2003 r. Nr 162, poz. 1568, z 2005 r. Nr 64, poz. 565, z 2007 r. Nr 136, poz. 956 oraz z 2011 r. Nr 207, poz. 1230.</w:t>
      </w:r>
    </w:p>
    <w:p w:rsidR="00F42EA2" w:rsidRDefault="00223F58">
      <w:pPr>
        <w:pStyle w:val="Standard"/>
        <w:autoSpaceDE w:val="0"/>
        <w:spacing w:line="360" w:lineRule="auto"/>
        <w:jc w:val="both"/>
      </w:pPr>
      <w:r>
        <w:rPr>
          <w:rFonts w:eastAsia="TimesNewRomanPSMT" w:cs="TimesNewRomanPSMT"/>
          <w:sz w:val="18"/>
          <w:szCs w:val="18"/>
        </w:rPr>
        <w:t xml:space="preserve">2) </w:t>
      </w:r>
      <w:r>
        <w:rPr>
          <w:rFonts w:eastAsia="TimesNewRomanPSMT" w:cs="TimesNewRomanPSMT"/>
          <w:sz w:val="18"/>
          <w:szCs w:val="18"/>
        </w:rPr>
        <w:t>Zmiany tekstu jednolitego wymienionej ustawy zostały ogłoszone w Dz. U. z 2002 r. Nr 23, poz. 220, Nr 62, poz. 558, Nr 113, poz. 984, Nr 153, poz. 1271 i Nr 214, poz. 1806, z 2003 r. Nr 80, poz. 717 i Nr 162, poz. 1568, z 2004 r. Nr 102, poz. 1055, Nr 116,</w:t>
      </w:r>
      <w:r>
        <w:rPr>
          <w:rFonts w:eastAsia="TimesNewRomanPSMT" w:cs="TimesNewRomanPSMT"/>
          <w:sz w:val="18"/>
          <w:szCs w:val="18"/>
        </w:rPr>
        <w:t xml:space="preserve"> poz. 1203 i Nr 167, poz. 1759, z 2005 r. Nr 172, poz. 1441 i Nr 175, poz. 1457, z 2006 r. Nr 17, poz. 128 i Nr 181, poz. 1337, z 2007 r. Nr 48, poz. 327, Nr 138, poz. 974 i Nr 173, poz. 1218, z 2008 r. Nr 180, poz. 1111 i Nr 223, poz. 1458, z 2009 r. Nr 5</w:t>
      </w:r>
      <w:r>
        <w:rPr>
          <w:rFonts w:eastAsia="TimesNewRomanPSMT" w:cs="TimesNewRomanPSMT"/>
          <w:sz w:val="18"/>
          <w:szCs w:val="18"/>
        </w:rPr>
        <w:t>2, poz. 420 i Nr 157, poz. 1241, z 2010 r. Nr 28, poz. 142 i 146, Nr 40, poz. 230 i Nr 106, poz. 675 oraz z 2011 r. Nr 21, poz. 113, Nr 117, poz. 679, Nr 134, poz. 777, Nr 149, poz. 887 i Nr 217, poz. 1281.</w:t>
      </w:r>
    </w:p>
    <w:sectPr w:rsidR="00F42EA2">
      <w:pgSz w:w="11906" w:h="16838"/>
      <w:pgMar w:top="1134" w:right="1134" w:bottom="1134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23F58" w:rsidRDefault="00223F58">
      <w:r>
        <w:separator/>
      </w:r>
    </w:p>
  </w:endnote>
  <w:endnote w:type="continuationSeparator" w:id="0">
    <w:p w:rsidR="00223F58" w:rsidRDefault="00223F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ArialMT">
    <w:charset w:val="00"/>
    <w:family w:val="swiss"/>
    <w:pitch w:val="default"/>
  </w:font>
  <w:font w:name="Arial-BoldMT">
    <w:charset w:val="00"/>
    <w:family w:val="auto"/>
    <w:pitch w:val="default"/>
  </w:font>
  <w:font w:name="TimesNewRomanPSMT">
    <w:charset w:val="00"/>
    <w:family w:val="roman"/>
    <w:pitch w:val="default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23F58" w:rsidRDefault="00223F58">
      <w:r>
        <w:rPr>
          <w:color w:val="000000"/>
        </w:rPr>
        <w:separator/>
      </w:r>
    </w:p>
  </w:footnote>
  <w:footnote w:type="continuationSeparator" w:id="0">
    <w:p w:rsidR="00223F58" w:rsidRDefault="00223F5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ttachedTemplate r:id="rId1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</w:compat>
  <w:rsids>
    <w:rsidRoot w:val="00F42EA2"/>
    <w:rsid w:val="00223F58"/>
    <w:rsid w:val="003C1C1E"/>
    <w:rsid w:val="00F42E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6ADB7E3-EFEE-4FE8-8BA1-B644E8F012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SimSun" w:hAnsi="Times New Roman" w:cs="Mangal"/>
        <w:kern w:val="3"/>
        <w:sz w:val="24"/>
        <w:szCs w:val="24"/>
        <w:lang w:val="pl-PL" w:eastAsia="zh-CN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pPr>
      <w:suppressAutoHyphens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styleId="Nagwek">
    <w:name w:val="header"/>
    <w:basedOn w:val="Standard"/>
    <w:next w:val="Textbody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"/>
  </w:style>
  <w:style w:type="paragraph" w:styleId="Legenda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894</Words>
  <Characters>5370</Characters>
  <Application>Microsoft Office Word</Application>
  <DocSecurity>0</DocSecurity>
  <Lines>44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sdf sdf</dc:creator>
  <cp:lastModifiedBy>impk impk</cp:lastModifiedBy>
  <cp:revision>2</cp:revision>
  <dcterms:created xsi:type="dcterms:W3CDTF">2017-09-21T07:16:00Z</dcterms:created>
  <dcterms:modified xsi:type="dcterms:W3CDTF">2017-09-21T07:16:00Z</dcterms:modified>
</cp:coreProperties>
</file>