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Ogłoszenie nr 500039941-N-2017 z dnia 09-10-2017 r. </w:t>
      </w:r>
    </w:p>
    <w:p w:rsid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ELBLĄSKIE PRZEDSIĘBIORSTWO GOSPODARKI KOMUNALNEJ spółka z ograniczoną odpowiedzialnością: Zakup, magazynowanie i dostawa soli drogowej na potrzeby zimowego utrzymania dróg w sezonie 2017/2018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OGŁOSZENIE O UDZIELENIU ZAMÓWIENIA - Dostawy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Zamieszczanie ogłoszenia: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obowiązkowe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Ogłoszenie dotyczy: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zamówienia publicznego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Zamówienie dotyczy projektu lub programu współfinansowanego ze środków Unii Europejskiej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nie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Zamówienie było przedmiotem ogłoszenia w Biuletynie Zamówień Publicznych: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tak 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Numer ogłoszenia: 500013310-N-2017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Ogłoszenie o zmianie ogłoszenia zostało zamieszczone w Biuletynie Zamówień Publicznych: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nie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u w:val="single"/>
          <w:lang w:eastAsia="pl-PL"/>
        </w:rPr>
        <w:t>SEKCJA I: ZAMAWIAJĄCY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I. 1) NAZWA I ADRES: </w:t>
      </w:r>
    </w:p>
    <w:p w:rsid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ELBLĄSKIE PRZEDSIĘBIORSTWO GOSPODARKI KOMUNALNEJ spółka z ograniczoną odpowiedzialnością, Krajowy numer identyfikacyjny 367431388, ul. Szańcowa   1, 82-300   Elbląg, woj. warmińsko-mazurskie, państwo Polska, tel. 55 232 64 08, e-mail maria.brejdak@epgk.pl, faks 55 232 45 31.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  <w:t>Adres strony internetowej (</w:t>
      </w:r>
      <w:proofErr w:type="spellStart"/>
      <w:r w:rsidRPr="00D1407B">
        <w:rPr>
          <w:rFonts w:ascii="Arial" w:eastAsia="Times New Roman" w:hAnsi="Arial" w:cs="Arial"/>
          <w:sz w:val="20"/>
          <w:szCs w:val="20"/>
          <w:lang w:eastAsia="pl-PL"/>
        </w:rPr>
        <w:t>url</w:t>
      </w:r>
      <w:proofErr w:type="spellEnd"/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): www.epgk.pl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I.2) RODZAJ ZAMAWIAJĄCEGO: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Inny: spółka prawa handlowego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SEKCJA II: PRZEDMIOT ZAMÓWIENIA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II.1) Nazwa nadana zamówieniu przez zamawiającego: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Zakup, magazynowanie i dostawa soli drogowej na potrzeby zimowego utrzymania dróg w sezonie 2017/2018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Numer referencyjny</w:t>
      </w:r>
      <w:r w:rsidRPr="00D1407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(jeżeli dotyczy):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ZP-1/EPGK/D/2017/PN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II.2) Rodzaj zamówienia: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Dostawy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II.3) Krótki opis przedmiotu zamówienia </w:t>
      </w:r>
      <w:r w:rsidRPr="00D1407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(wielkość, zakres, rodzaj i ilość dostaw, usług lub robót budowlanych lub określenie zapotrzebowania i wymagań )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 w przypadku partnerstwa innowacyjnego - określenie zapotrzebowania na innowacyjny produkt, usługę lub roboty budowlane: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Przedmiotem zamówienia jest magazynowanie w pomieszczeniach Wykonawcy i sukcesywna dostawa sypkiej soli drogowej, niezbrylającej oraz jej wyładunek w ilości i terminach wskazanych przez Zamawiającego. Przedmiot zamówienia powinien posiadać pozytywną opinię techniczną, atest higieniczny wydany przez Państwowy Zakład Higieny oraz dokument potwierdzający zgodność z normą PN-86/C-84081/02, w zakresie wskazanych parametrów, wystawiony przez laboratorium producenta lub inne laboratorium. Skład chemiczny oraz właściwości soli drogowej do </w:t>
      </w:r>
      <w:proofErr w:type="spellStart"/>
      <w:r w:rsidRPr="00D1407B">
        <w:rPr>
          <w:rFonts w:ascii="Arial" w:eastAsia="Times New Roman" w:hAnsi="Arial" w:cs="Arial"/>
          <w:sz w:val="20"/>
          <w:szCs w:val="20"/>
          <w:lang w:eastAsia="pl-PL"/>
        </w:rPr>
        <w:t>uszorstniania</w:t>
      </w:r>
      <w:proofErr w:type="spellEnd"/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dróg, typu DR: granulacja ziarna powyżej 6 mm - max. 10%, granulacja ziarna poniżej 1 mm - max. 60%. Pozostałe parametry zgodnie z PN-86/C-84081/02, dla soli kamiennej gatunku Dr: chlorek sodu NaCl - 90% min., zawartość wody - 1,0 % max., substancje nierozpuszczalne w wodzie - 3,0% max., antyzbrylacz K4Fe(</w:t>
      </w:r>
      <w:proofErr w:type="spellStart"/>
      <w:r w:rsidRPr="00D1407B">
        <w:rPr>
          <w:rFonts w:ascii="Arial" w:eastAsia="Times New Roman" w:hAnsi="Arial" w:cs="Arial"/>
          <w:sz w:val="20"/>
          <w:szCs w:val="20"/>
          <w:lang w:eastAsia="pl-PL"/>
        </w:rPr>
        <w:t>Cn</w:t>
      </w:r>
      <w:proofErr w:type="spellEnd"/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) min. 40,0 mg/kg. </w:t>
      </w:r>
    </w:p>
    <w:p w:rsid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II.4) Informacja o częściach zamówienia: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Zamówienie było podzielone na części: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nie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II.5) Główny Kod CPV: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34927100-2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SEKCJA III: PROCEDURA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III.1) TRYB UDZIELENIA ZAMÓWIENIA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>Przetarg nieograniczony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III.2) Ogłoszenie dotyczy zakończenia dynamicznego systemu zakupów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>nie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 xml:space="preserve">III.3) Informacje dodatkowe: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7"/>
        <w:gridCol w:w="45"/>
      </w:tblGrid>
      <w:tr w:rsidR="00D1407B" w:rsidRPr="00D1407B" w:rsidTr="00D1407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D1407B" w:rsidRPr="00D1407B" w:rsidRDefault="00D1407B" w:rsidP="00D1407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07B" w:rsidRPr="00D1407B" w:rsidTr="00D1407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D1407B" w:rsidRPr="00D1407B" w:rsidRDefault="00D1407B" w:rsidP="00D1407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1407B" w:rsidRPr="00D1407B" w:rsidTr="00D1407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IV.1) DATA UDZIELENIA ZAMÓWIENIA: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26/09/2017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IV.2) Całkowita wartość zamówienia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Wartość bez VAT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645000.00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Waluta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PLN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IV.3) INFORMACJE O OFERTACH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Liczba otrzymanych ofert:  1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tym: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liczba otrzymanych ofert od małych i średnich przedsiębiorstw:  1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liczba ofert otrzymanych drogą elektroniczną:  0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IV.4) LICZBA ODRZUCONYCH OFERT: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IV.5) NAZWA I ADRES WYKONAWCY, KTÓREMU UDZIELONO ZAMÓWIENIA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Zamówienie zostało udzielone wykonawcom wspólnie ubiegającym się o udzielenie: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Nazwa wykonawcy: PRZEDSIĘBIORSTWO WIELOBRANŻOWE TRAMAD-ELBLĄG spółka z ograniczona odpowiedzialnością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Email wykonawcy: tramad1.elblag@vp.pl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Adres pocztowy: Nowodworska 25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Kod pocztowy: 82-300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Miejscowość: ELBLĄG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Kraj/woj.: warmińsko - mazurskie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Wykonawca jest małym/średnim przedsiębiorcą: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tak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Wykonawca pochodzi z innego państwa członkowskiego Unii Europejskiej: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Wykonawca pochodzi z innego państwa nie będącego członkiem Unii Europejskiej: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Cena wybranej oferty/wartość umowy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645000.00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Oferta z najniższą ceną/kosztem 645000.00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Oferta z najwyższą ceną/kosztem 645000.00 </w:t>
            </w: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Waluta: PLN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IV.7) Informacje na temat podwykonawstwa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Wykonawca przewiduje powierzenie wykonania części zamówienia podwykonawcy/podwykonawcom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D1407B" w:rsidRPr="00D1407B" w:rsidRDefault="00D1407B" w:rsidP="00D140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140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IV.8) Informacje dodatkowe: </w:t>
            </w:r>
          </w:p>
        </w:tc>
      </w:tr>
      <w:tr w:rsidR="00D1407B" w:rsidRPr="00D1407B" w:rsidTr="00D1407B">
        <w:trPr>
          <w:trHeight w:val="50"/>
          <w:tblCellSpacing w:w="15" w:type="dxa"/>
        </w:trPr>
        <w:tc>
          <w:tcPr>
            <w:tcW w:w="0" w:type="auto"/>
            <w:gridSpan w:val="2"/>
            <w:vAlign w:val="center"/>
          </w:tcPr>
          <w:p w:rsidR="00D1407B" w:rsidRPr="00D1407B" w:rsidRDefault="00D1407B" w:rsidP="00D1407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IV.9) UZASADNIENIE UDZIELENIA ZAMÓWIENIA W TRYBIE NEGOCJACJI BEZ OGŁOSZENIA, ZAMÓWIENIA Z WOLNEJ RĘKI ALBO ZAPYTANIA O CENĘ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IV.9.1) Podstawa prawna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Postępowanie prowadzone jest w trybie  PRZETARGU NIEOGRANICZONEGO  na podstawie art. 39-46  ustawy </w:t>
      </w:r>
      <w:proofErr w:type="spellStart"/>
      <w:r w:rsidRPr="00D1407B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:rsidR="00D1407B" w:rsidRPr="00D1407B" w:rsidRDefault="00D1407B" w:rsidP="00D1407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GoBack"/>
      <w:r w:rsidRPr="00D140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IV.9.2) Uzasadnienie wyboru trybu </w:t>
      </w:r>
    </w:p>
    <w:bookmarkEnd w:id="0"/>
    <w:p w:rsidR="00D1407B" w:rsidRPr="00D1407B" w:rsidRDefault="00D1407B" w:rsidP="00D140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1407B">
        <w:rPr>
          <w:rFonts w:ascii="Arial" w:eastAsia="Times New Roman" w:hAnsi="Arial" w:cs="Arial"/>
          <w:sz w:val="20"/>
          <w:szCs w:val="20"/>
          <w:lang w:eastAsia="pl-PL"/>
        </w:rPr>
        <w:t xml:space="preserve">Należy podać uzasadnienie faktyczne i prawne wyboru trybu oraz wyjaśnić, dlaczego udzielenie zamówienia jest zgodne z przepisami. </w:t>
      </w:r>
      <w:r w:rsidRPr="00D1407B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Oferta spełniała wszystkie kryteria przetargu </w:t>
      </w:r>
    </w:p>
    <w:p w:rsidR="00121121" w:rsidRPr="00D1407B" w:rsidRDefault="00121121" w:rsidP="00D1407B">
      <w:pPr>
        <w:jc w:val="both"/>
        <w:rPr>
          <w:rFonts w:ascii="Arial" w:hAnsi="Arial" w:cs="Arial"/>
          <w:sz w:val="20"/>
          <w:szCs w:val="20"/>
        </w:rPr>
      </w:pPr>
    </w:p>
    <w:sectPr w:rsidR="00121121" w:rsidRPr="00D1407B" w:rsidSect="00D1407B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7B"/>
    <w:rsid w:val="00121121"/>
    <w:rsid w:val="00D1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2135"/>
  <w15:chartTrackingRefBased/>
  <w15:docId w15:val="{C519D76B-B028-48F2-9ADD-03CA5D3D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5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4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7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5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30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7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5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0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5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2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4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79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9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14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1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5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2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5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0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2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Brejdak</dc:creator>
  <cp:keywords/>
  <dc:description/>
  <cp:lastModifiedBy>Maria Brejdak</cp:lastModifiedBy>
  <cp:revision>1</cp:revision>
  <dcterms:created xsi:type="dcterms:W3CDTF">2017-10-09T05:35:00Z</dcterms:created>
  <dcterms:modified xsi:type="dcterms:W3CDTF">2017-10-09T05:38:00Z</dcterms:modified>
</cp:coreProperties>
</file>